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CA" w:rsidRDefault="00525DCA" w:rsidP="00525DCA">
      <w:pPr>
        <w:tabs>
          <w:tab w:val="left" w:pos="5954"/>
        </w:tabs>
        <w:spacing w:after="0" w:line="360" w:lineRule="auto"/>
        <w:rPr>
          <w:rFonts w:ascii="Arial" w:hAnsi="Arial" w:cs="Arial"/>
          <w:sz w:val="24"/>
          <w:szCs w:val="24"/>
          <w:lang w:val="id-ID"/>
        </w:rPr>
      </w:pPr>
    </w:p>
    <w:p w:rsidR="00525DCA" w:rsidRPr="007D0465" w:rsidRDefault="00525DCA" w:rsidP="00525DCA">
      <w:pPr>
        <w:tabs>
          <w:tab w:val="left" w:pos="5954"/>
        </w:tabs>
        <w:spacing w:after="0" w:line="360" w:lineRule="auto"/>
        <w:rPr>
          <w:rFonts w:ascii="Arial" w:hAnsi="Arial" w:cs="Arial"/>
          <w:b/>
          <w:bCs/>
          <w:sz w:val="24"/>
          <w:szCs w:val="24"/>
          <w:lang w:val="id-ID"/>
        </w:rPr>
      </w:pPr>
      <w:r w:rsidRPr="007D0465">
        <w:rPr>
          <w:rFonts w:ascii="Arial" w:hAnsi="Arial" w:cs="Arial"/>
          <w:sz w:val="24"/>
          <w:szCs w:val="24"/>
          <w:lang w:val="id-ID"/>
        </w:rPr>
        <w:tab/>
        <w:t xml:space="preserve">   </w:t>
      </w:r>
      <w:r w:rsidR="009C05E9">
        <w:rPr>
          <w:rFonts w:ascii="Arial" w:hAnsi="Arial" w:cs="Arial"/>
          <w:b/>
          <w:bCs/>
          <w:sz w:val="24"/>
          <w:szCs w:val="24"/>
          <w:lang w:val="id-ID"/>
        </w:rPr>
        <w:t>Jakarta</w:t>
      </w:r>
      <w:r w:rsidRPr="007D0465">
        <w:rPr>
          <w:rFonts w:ascii="Arial" w:hAnsi="Arial" w:cs="Arial"/>
          <w:b/>
          <w:bCs/>
          <w:sz w:val="24"/>
          <w:szCs w:val="24"/>
        </w:rPr>
        <w:t xml:space="preserve">, </w:t>
      </w:r>
      <w:r w:rsidR="009C05E9">
        <w:rPr>
          <w:rFonts w:ascii="Arial" w:hAnsi="Arial" w:cs="Arial"/>
          <w:b/>
          <w:bCs/>
          <w:sz w:val="24"/>
          <w:szCs w:val="24"/>
          <w:lang w:val="id-ID"/>
        </w:rPr>
        <w:t xml:space="preserve">21 </w:t>
      </w:r>
      <w:r w:rsidRPr="007D0465">
        <w:rPr>
          <w:rFonts w:ascii="Arial" w:hAnsi="Arial" w:cs="Arial"/>
          <w:b/>
          <w:bCs/>
          <w:sz w:val="24"/>
          <w:szCs w:val="24"/>
          <w:lang w:val="id-ID"/>
        </w:rPr>
        <w:t>Agustus 2015</w:t>
      </w:r>
    </w:p>
    <w:p w:rsidR="00525DCA" w:rsidRPr="007D0465" w:rsidRDefault="00525DCA" w:rsidP="00525DCA">
      <w:pPr>
        <w:tabs>
          <w:tab w:val="left" w:pos="6237"/>
        </w:tabs>
        <w:spacing w:after="0" w:line="360" w:lineRule="auto"/>
        <w:jc w:val="center"/>
        <w:rPr>
          <w:rFonts w:ascii="Arial" w:hAnsi="Arial" w:cs="Arial"/>
          <w:b/>
          <w:bCs/>
          <w:sz w:val="24"/>
          <w:szCs w:val="24"/>
        </w:rPr>
      </w:pPr>
    </w:p>
    <w:p w:rsidR="00525DCA" w:rsidRPr="007D0465" w:rsidRDefault="00525DCA" w:rsidP="00525DCA">
      <w:pPr>
        <w:tabs>
          <w:tab w:val="left" w:pos="993"/>
          <w:tab w:val="left" w:pos="1134"/>
        </w:tabs>
        <w:spacing w:after="0" w:line="360" w:lineRule="auto"/>
        <w:ind w:left="1134" w:hanging="1134"/>
        <w:jc w:val="both"/>
        <w:rPr>
          <w:rFonts w:ascii="Arial" w:hAnsi="Arial" w:cs="Arial"/>
          <w:b/>
          <w:sz w:val="24"/>
          <w:szCs w:val="24"/>
          <w:lang w:val="id-ID"/>
        </w:rPr>
      </w:pPr>
      <w:r w:rsidRPr="007D0465">
        <w:rPr>
          <w:rFonts w:ascii="Arial" w:hAnsi="Arial" w:cs="Arial"/>
          <w:sz w:val="24"/>
          <w:szCs w:val="24"/>
        </w:rPr>
        <w:t>Perihal</w:t>
      </w:r>
      <w:r w:rsidRPr="007D0465">
        <w:rPr>
          <w:rFonts w:ascii="Arial" w:hAnsi="Arial" w:cs="Arial"/>
          <w:sz w:val="24"/>
          <w:szCs w:val="24"/>
        </w:rPr>
        <w:tab/>
        <w:t>:</w:t>
      </w:r>
      <w:r w:rsidRPr="007D0465">
        <w:rPr>
          <w:rFonts w:ascii="Arial" w:hAnsi="Arial" w:cs="Arial"/>
          <w:b/>
          <w:sz w:val="24"/>
          <w:szCs w:val="24"/>
          <w:lang w:val="id-ID"/>
        </w:rPr>
        <w:tab/>
      </w:r>
      <w:r w:rsidRPr="007D0465">
        <w:rPr>
          <w:rFonts w:ascii="Arial" w:hAnsi="Arial" w:cs="Arial"/>
          <w:b/>
          <w:sz w:val="24"/>
          <w:szCs w:val="24"/>
          <w:u w:val="single"/>
        </w:rPr>
        <w:t>Permohonan Pemeriksaan Pra Peradilan</w:t>
      </w:r>
      <w:r w:rsidRPr="007D0465">
        <w:rPr>
          <w:rFonts w:ascii="Arial" w:hAnsi="Arial" w:cs="Arial"/>
          <w:b/>
          <w:sz w:val="24"/>
          <w:szCs w:val="24"/>
          <w:u w:val="single"/>
          <w:lang w:val="id-ID"/>
        </w:rPr>
        <w:t xml:space="preserve"> Atas </w:t>
      </w:r>
      <w:r>
        <w:rPr>
          <w:rFonts w:ascii="Arial" w:hAnsi="Arial" w:cs="Arial"/>
          <w:b/>
          <w:sz w:val="24"/>
          <w:szCs w:val="24"/>
          <w:u w:val="single"/>
          <w:lang w:val="id-ID"/>
        </w:rPr>
        <w:t xml:space="preserve">Penetapan </w:t>
      </w:r>
      <w:proofErr w:type="gramStart"/>
      <w:r>
        <w:rPr>
          <w:rFonts w:ascii="Arial" w:hAnsi="Arial" w:cs="Arial"/>
          <w:b/>
          <w:sz w:val="24"/>
          <w:szCs w:val="24"/>
          <w:u w:val="single"/>
          <w:lang w:val="id-ID"/>
        </w:rPr>
        <w:t xml:space="preserve">Tersangka </w:t>
      </w:r>
      <w:r w:rsidRPr="007D0465">
        <w:rPr>
          <w:rFonts w:ascii="Arial" w:hAnsi="Arial" w:cs="Arial"/>
          <w:b/>
          <w:sz w:val="24"/>
          <w:szCs w:val="24"/>
          <w:u w:val="single"/>
          <w:lang w:val="id-ID"/>
        </w:rPr>
        <w:t xml:space="preserve"> Tidak</w:t>
      </w:r>
      <w:proofErr w:type="gramEnd"/>
      <w:r w:rsidRPr="007D0465">
        <w:rPr>
          <w:rFonts w:ascii="Arial" w:hAnsi="Arial" w:cs="Arial"/>
          <w:b/>
          <w:sz w:val="24"/>
          <w:szCs w:val="24"/>
          <w:u w:val="single"/>
          <w:lang w:val="id-ID"/>
        </w:rPr>
        <w:t xml:space="preserve"> Sah</w:t>
      </w:r>
    </w:p>
    <w:p w:rsidR="00525DCA" w:rsidRPr="007D0465" w:rsidRDefault="00525DCA" w:rsidP="00525DCA">
      <w:pPr>
        <w:tabs>
          <w:tab w:val="left" w:pos="1134"/>
        </w:tabs>
        <w:spacing w:after="0" w:line="360" w:lineRule="auto"/>
        <w:jc w:val="both"/>
        <w:rPr>
          <w:rFonts w:ascii="Arial" w:hAnsi="Arial" w:cs="Arial"/>
          <w:b/>
          <w:sz w:val="24"/>
          <w:szCs w:val="24"/>
          <w:lang w:val="id-ID"/>
        </w:rPr>
      </w:pPr>
    </w:p>
    <w:p w:rsidR="00525DCA" w:rsidRPr="007D0465" w:rsidRDefault="00525DCA" w:rsidP="00525DCA">
      <w:pPr>
        <w:spacing w:after="120" w:line="240" w:lineRule="auto"/>
        <w:ind w:left="5529"/>
        <w:jc w:val="both"/>
        <w:rPr>
          <w:rFonts w:ascii="Arial" w:hAnsi="Arial" w:cs="Arial"/>
          <w:b/>
          <w:sz w:val="24"/>
          <w:szCs w:val="24"/>
        </w:rPr>
      </w:pPr>
      <w:r w:rsidRPr="007D0465">
        <w:rPr>
          <w:rFonts w:ascii="Arial" w:hAnsi="Arial" w:cs="Arial"/>
          <w:b/>
          <w:sz w:val="24"/>
          <w:szCs w:val="24"/>
        </w:rPr>
        <w:t xml:space="preserve">Kepada Yang </w:t>
      </w:r>
      <w:proofErr w:type="gramStart"/>
      <w:r w:rsidRPr="007D0465">
        <w:rPr>
          <w:rFonts w:ascii="Arial" w:hAnsi="Arial" w:cs="Arial"/>
          <w:b/>
          <w:sz w:val="24"/>
          <w:szCs w:val="24"/>
        </w:rPr>
        <w:t>Terhormat :</w:t>
      </w:r>
      <w:proofErr w:type="gramEnd"/>
    </w:p>
    <w:p w:rsidR="00525DCA" w:rsidRPr="007D0465" w:rsidRDefault="00525DCA" w:rsidP="00525DCA">
      <w:pPr>
        <w:spacing w:after="120" w:line="240" w:lineRule="auto"/>
        <w:ind w:left="5529"/>
        <w:jc w:val="both"/>
        <w:rPr>
          <w:rFonts w:ascii="Arial" w:hAnsi="Arial" w:cs="Arial"/>
          <w:b/>
          <w:sz w:val="24"/>
          <w:szCs w:val="24"/>
          <w:lang w:val="id-ID"/>
        </w:rPr>
      </w:pPr>
      <w:r w:rsidRPr="007D0465">
        <w:rPr>
          <w:rFonts w:ascii="Arial" w:hAnsi="Arial" w:cs="Arial"/>
          <w:b/>
          <w:sz w:val="24"/>
          <w:szCs w:val="24"/>
        </w:rPr>
        <w:t xml:space="preserve">Ketua Pengadilan Negeri </w:t>
      </w:r>
      <w:r w:rsidR="009C05E9">
        <w:rPr>
          <w:rFonts w:ascii="Arial" w:hAnsi="Arial" w:cs="Arial"/>
          <w:b/>
          <w:sz w:val="24"/>
          <w:szCs w:val="24"/>
          <w:lang w:val="id-ID"/>
        </w:rPr>
        <w:t>Jakarta Pusat</w:t>
      </w:r>
    </w:p>
    <w:p w:rsidR="00525DCA" w:rsidRPr="007D0465" w:rsidRDefault="00525DCA" w:rsidP="00525DCA">
      <w:pPr>
        <w:spacing w:after="120" w:line="240" w:lineRule="auto"/>
        <w:ind w:left="5529"/>
        <w:jc w:val="both"/>
        <w:rPr>
          <w:rFonts w:ascii="Arial" w:hAnsi="Arial" w:cs="Arial"/>
          <w:b/>
          <w:sz w:val="24"/>
          <w:szCs w:val="24"/>
        </w:rPr>
      </w:pPr>
      <w:r w:rsidRPr="007D0465">
        <w:rPr>
          <w:rFonts w:ascii="Arial" w:hAnsi="Arial" w:cs="Arial"/>
          <w:b/>
          <w:sz w:val="24"/>
          <w:szCs w:val="24"/>
        </w:rPr>
        <w:t>Di –</w:t>
      </w:r>
    </w:p>
    <w:p w:rsidR="00525DCA" w:rsidRPr="0019411F" w:rsidRDefault="00525DCA" w:rsidP="0019411F">
      <w:pPr>
        <w:tabs>
          <w:tab w:val="left" w:pos="4500"/>
        </w:tabs>
        <w:spacing w:after="120" w:line="240" w:lineRule="auto"/>
        <w:ind w:left="5529"/>
        <w:jc w:val="both"/>
        <w:rPr>
          <w:rFonts w:ascii="Arial" w:hAnsi="Arial" w:cs="Arial"/>
          <w:b/>
          <w:sz w:val="24"/>
          <w:szCs w:val="24"/>
          <w:u w:val="single"/>
          <w:lang w:val="id-ID"/>
        </w:rPr>
      </w:pPr>
      <w:r w:rsidRPr="007D0465">
        <w:rPr>
          <w:rFonts w:ascii="Arial" w:hAnsi="Arial" w:cs="Arial"/>
          <w:b/>
          <w:sz w:val="24"/>
          <w:szCs w:val="24"/>
        </w:rPr>
        <w:tab/>
      </w:r>
      <w:r w:rsidRPr="007D0465">
        <w:rPr>
          <w:rFonts w:ascii="Arial" w:hAnsi="Arial" w:cs="Arial"/>
          <w:b/>
          <w:sz w:val="24"/>
          <w:szCs w:val="24"/>
        </w:rPr>
        <w:tab/>
        <w:t xml:space="preserve">   </w:t>
      </w:r>
      <w:r w:rsidR="009C05E9">
        <w:rPr>
          <w:rFonts w:ascii="Arial" w:hAnsi="Arial" w:cs="Arial"/>
          <w:b/>
          <w:sz w:val="24"/>
          <w:szCs w:val="24"/>
          <w:u w:val="single"/>
          <w:lang w:val="id-ID"/>
        </w:rPr>
        <w:t>JAKARTA</w:t>
      </w:r>
      <w:r w:rsidRPr="007D0465">
        <w:rPr>
          <w:rFonts w:ascii="Arial" w:hAnsi="Arial" w:cs="Arial"/>
          <w:sz w:val="24"/>
          <w:szCs w:val="24"/>
        </w:rPr>
        <w:tab/>
      </w:r>
    </w:p>
    <w:p w:rsidR="00525DCA" w:rsidRPr="007D0465" w:rsidRDefault="00525DCA" w:rsidP="00525DCA">
      <w:pPr>
        <w:spacing w:after="120" w:line="360" w:lineRule="auto"/>
        <w:jc w:val="both"/>
        <w:rPr>
          <w:rFonts w:ascii="Arial" w:hAnsi="Arial" w:cs="Arial"/>
          <w:sz w:val="24"/>
          <w:szCs w:val="24"/>
        </w:rPr>
      </w:pPr>
      <w:r w:rsidRPr="007D0465">
        <w:rPr>
          <w:rFonts w:ascii="Arial" w:hAnsi="Arial" w:cs="Arial"/>
          <w:sz w:val="24"/>
          <w:szCs w:val="24"/>
          <w:lang w:val="id-ID"/>
        </w:rPr>
        <w:t>Dengan hormat,</w:t>
      </w:r>
      <w:r w:rsidRPr="007D0465">
        <w:rPr>
          <w:rFonts w:ascii="Arial" w:hAnsi="Arial" w:cs="Arial"/>
          <w:sz w:val="24"/>
          <w:szCs w:val="24"/>
        </w:rPr>
        <w:t xml:space="preserve"> </w:t>
      </w:r>
    </w:p>
    <w:p w:rsidR="00525DCA" w:rsidRPr="007D0465" w:rsidRDefault="00525DCA" w:rsidP="00525DCA">
      <w:pPr>
        <w:tabs>
          <w:tab w:val="left" w:pos="709"/>
          <w:tab w:val="left" w:pos="1985"/>
        </w:tabs>
        <w:spacing w:after="0" w:line="360" w:lineRule="auto"/>
        <w:jc w:val="both"/>
        <w:rPr>
          <w:rFonts w:ascii="Arial" w:hAnsi="Arial" w:cs="Arial"/>
          <w:sz w:val="24"/>
          <w:szCs w:val="24"/>
        </w:rPr>
      </w:pPr>
      <w:r w:rsidRPr="007D0465">
        <w:rPr>
          <w:rFonts w:ascii="Arial" w:hAnsi="Arial" w:cs="Arial"/>
          <w:sz w:val="24"/>
          <w:szCs w:val="24"/>
          <w:lang w:val="id-ID"/>
        </w:rPr>
        <w:t>Yang bertanda tangan dibawah ini</w:t>
      </w:r>
      <w:r w:rsidRPr="007D0465">
        <w:rPr>
          <w:rFonts w:ascii="Arial" w:hAnsi="Arial" w:cs="Arial"/>
          <w:sz w:val="24"/>
          <w:szCs w:val="24"/>
        </w:rPr>
        <w:t>:</w:t>
      </w:r>
    </w:p>
    <w:p w:rsidR="009C05E9" w:rsidRDefault="009C05E9" w:rsidP="009C05E9">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 xml:space="preserve">1.  </w:t>
      </w:r>
      <w:r w:rsidRPr="00EB7212">
        <w:rPr>
          <w:rFonts w:ascii="Segoe UI" w:hAnsi="Segoe UI" w:cs="Segoe UI"/>
          <w:color w:val="000000"/>
          <w:lang w:val="id-ID" w:eastAsia="id-ID"/>
        </w:rPr>
        <w:t>Nama</w:t>
      </w:r>
      <w:r w:rsidRPr="00EB7212">
        <w:rPr>
          <w:rFonts w:ascii="Segoe UI" w:hAnsi="Segoe UI" w:cs="Segoe UI"/>
          <w:color w:val="000000"/>
          <w:lang w:val="id-ID" w:eastAsia="id-ID"/>
        </w:rPr>
        <w:tab/>
        <w:t>: Mayjen TNI (Purn) Saurip Kadi</w:t>
      </w:r>
    </w:p>
    <w:p w:rsidR="00340388" w:rsidRPr="00EB7212" w:rsidRDefault="00340388" w:rsidP="009C05E9">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 xml:space="preserve">     Pekerjaan</w:t>
      </w:r>
      <w:r>
        <w:rPr>
          <w:rFonts w:ascii="Segoe UI" w:hAnsi="Segoe UI" w:cs="Segoe UI"/>
          <w:color w:val="000000"/>
          <w:lang w:val="id-ID" w:eastAsia="id-ID"/>
        </w:rPr>
        <w:tab/>
        <w:t>: Swasta</w:t>
      </w:r>
    </w:p>
    <w:p w:rsidR="009C05E9" w:rsidRPr="00EB7212" w:rsidRDefault="009C05E9" w:rsidP="009C05E9">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Alamat</w:t>
      </w:r>
      <w:r w:rsidRPr="00EB7212">
        <w:rPr>
          <w:rFonts w:ascii="Segoe UI" w:hAnsi="Segoe UI" w:cs="Segoe UI"/>
          <w:color w:val="000000"/>
          <w:lang w:val="id-ID" w:eastAsia="id-ID"/>
        </w:rPr>
        <w:tab/>
        <w:t>: Grha Cempaka Mas A1/6/6 Jalan Letj</w:t>
      </w:r>
      <w:r w:rsidR="00340388">
        <w:rPr>
          <w:rFonts w:ascii="Segoe UI" w:hAnsi="Segoe UI" w:cs="Segoe UI"/>
          <w:color w:val="000000"/>
          <w:lang w:val="id-ID" w:eastAsia="id-ID"/>
        </w:rPr>
        <w:t>end Soeprapto Kav 3 Jakarta Pusat</w:t>
      </w:r>
    </w:p>
    <w:p w:rsidR="009C05E9" w:rsidRPr="00EB7212" w:rsidRDefault="009C05E9" w:rsidP="009C05E9">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HP</w:t>
      </w:r>
      <w:r w:rsidRPr="00EB7212">
        <w:rPr>
          <w:rFonts w:ascii="Segoe UI" w:hAnsi="Segoe UI" w:cs="Segoe UI"/>
          <w:color w:val="000000"/>
          <w:lang w:val="id-ID" w:eastAsia="id-ID"/>
        </w:rPr>
        <w:tab/>
      </w:r>
      <w:r w:rsidRPr="00EB7212">
        <w:rPr>
          <w:rFonts w:ascii="Segoe UI" w:hAnsi="Segoe UI" w:cs="Segoe UI"/>
          <w:color w:val="000000"/>
          <w:lang w:val="id-ID" w:eastAsia="id-ID"/>
        </w:rPr>
        <w:tab/>
        <w:t>: 08128 1811951</w:t>
      </w:r>
    </w:p>
    <w:p w:rsidR="009C05E9" w:rsidRDefault="009C05E9" w:rsidP="009C05E9">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Email</w:t>
      </w:r>
      <w:r w:rsidRPr="00EB7212">
        <w:rPr>
          <w:rFonts w:ascii="Segoe UI" w:hAnsi="Segoe UI" w:cs="Segoe UI"/>
          <w:color w:val="000000"/>
          <w:lang w:val="id-ID" w:eastAsia="id-ID"/>
        </w:rPr>
        <w:tab/>
        <w:t xml:space="preserve">: </w:t>
      </w:r>
      <w:hyperlink r:id="rId6" w:history="1">
        <w:r w:rsidRPr="007B4BA5">
          <w:rPr>
            <w:rStyle w:val="Hyperlink"/>
            <w:rFonts w:ascii="Segoe UI" w:hAnsi="Segoe UI" w:cs="Segoe UI"/>
            <w:lang w:val="id-ID" w:eastAsia="id-ID"/>
          </w:rPr>
          <w:t>tentaraprorakyat@gmail.com</w:t>
        </w:r>
      </w:hyperlink>
    </w:p>
    <w:p w:rsidR="009C05E9" w:rsidRDefault="009C05E9" w:rsidP="009C05E9">
      <w:pPr>
        <w:shd w:val="clear" w:color="auto" w:fill="FFFFFF"/>
        <w:spacing w:after="0" w:line="240" w:lineRule="auto"/>
        <w:rPr>
          <w:rFonts w:ascii="Segoe UI" w:hAnsi="Segoe UI" w:cs="Segoe UI"/>
          <w:color w:val="000000"/>
          <w:lang w:val="id-ID" w:eastAsia="id-ID"/>
        </w:rPr>
      </w:pPr>
    </w:p>
    <w:p w:rsidR="009C05E9" w:rsidRDefault="009C05E9" w:rsidP="009C05E9">
      <w:pPr>
        <w:shd w:val="clear" w:color="auto" w:fill="FFFFFF"/>
        <w:spacing w:after="0" w:line="240" w:lineRule="auto"/>
        <w:rPr>
          <w:rFonts w:ascii="Segoe UI" w:hAnsi="Segoe UI" w:cs="Segoe UI"/>
          <w:color w:val="000000"/>
          <w:lang w:val="id-ID" w:eastAsia="id-ID"/>
        </w:rPr>
      </w:pPr>
    </w:p>
    <w:p w:rsidR="009C05E9" w:rsidRDefault="009C05E9" w:rsidP="009C05E9">
      <w:pPr>
        <w:shd w:val="clear" w:color="auto" w:fill="FFFFFF"/>
        <w:spacing w:after="0" w:line="240" w:lineRule="auto"/>
        <w:ind w:left="284"/>
        <w:jc w:val="both"/>
        <w:rPr>
          <w:rFonts w:ascii="Arial" w:hAnsi="Arial" w:cs="Arial"/>
          <w:b/>
          <w:lang w:val="id-ID"/>
        </w:rPr>
      </w:pPr>
      <w:proofErr w:type="gramStart"/>
      <w:r w:rsidRPr="009124DC">
        <w:rPr>
          <w:rFonts w:ascii="Arial" w:hAnsi="Arial" w:cs="Arial"/>
        </w:rPr>
        <w:t>selanjutnya</w:t>
      </w:r>
      <w:proofErr w:type="gramEnd"/>
      <w:r w:rsidRPr="009124DC">
        <w:rPr>
          <w:rFonts w:ascii="Arial" w:hAnsi="Arial" w:cs="Arial"/>
        </w:rPr>
        <w:t xml:space="preserve"> mohon disebut sebagai </w:t>
      </w:r>
      <w:r>
        <w:rPr>
          <w:rFonts w:ascii="Arial" w:hAnsi="Arial" w:cs="Arial"/>
          <w:lang w:val="id-ID"/>
        </w:rPr>
        <w:t>..........................................................</w:t>
      </w:r>
      <w:r w:rsidRPr="009124DC">
        <w:rPr>
          <w:rFonts w:ascii="Arial" w:hAnsi="Arial" w:cs="Arial"/>
        </w:rPr>
        <w:t xml:space="preserve"> </w:t>
      </w:r>
      <w:proofErr w:type="gramStart"/>
      <w:r w:rsidRPr="009124DC">
        <w:rPr>
          <w:rFonts w:ascii="Arial" w:hAnsi="Arial" w:cs="Arial"/>
          <w:b/>
        </w:rPr>
        <w:t>PEMOHON</w:t>
      </w:r>
      <w:r>
        <w:rPr>
          <w:rFonts w:ascii="Arial" w:hAnsi="Arial" w:cs="Arial"/>
          <w:b/>
          <w:lang w:val="id-ID"/>
        </w:rPr>
        <w:t xml:space="preserve">  I</w:t>
      </w:r>
      <w:proofErr w:type="gramEnd"/>
      <w:r>
        <w:rPr>
          <w:rFonts w:ascii="Arial" w:hAnsi="Arial" w:cs="Arial"/>
          <w:b/>
          <w:lang w:val="id-ID"/>
        </w:rPr>
        <w:t xml:space="preserve"> ;</w:t>
      </w:r>
    </w:p>
    <w:p w:rsidR="009C05E9" w:rsidRDefault="009C05E9" w:rsidP="009C05E9">
      <w:pPr>
        <w:shd w:val="clear" w:color="auto" w:fill="FFFFFF"/>
        <w:spacing w:after="0" w:line="240" w:lineRule="auto"/>
        <w:rPr>
          <w:rFonts w:ascii="Arial" w:hAnsi="Arial" w:cs="Arial"/>
          <w:b/>
          <w:lang w:val="id-ID"/>
        </w:rPr>
      </w:pPr>
    </w:p>
    <w:p w:rsidR="009C05E9" w:rsidRDefault="009C05E9" w:rsidP="009C05E9">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 xml:space="preserve">2.  </w:t>
      </w:r>
      <w:r w:rsidRPr="00EB7212">
        <w:rPr>
          <w:rFonts w:ascii="Segoe UI" w:hAnsi="Segoe UI" w:cs="Segoe UI"/>
          <w:color w:val="000000"/>
          <w:lang w:val="id-ID" w:eastAsia="id-ID"/>
        </w:rPr>
        <w:t>Nama</w:t>
      </w:r>
      <w:r w:rsidRPr="00EB7212">
        <w:rPr>
          <w:rFonts w:ascii="Segoe UI" w:hAnsi="Segoe UI" w:cs="Segoe UI"/>
          <w:color w:val="000000"/>
          <w:lang w:val="id-ID" w:eastAsia="id-ID"/>
        </w:rPr>
        <w:tab/>
        <w:t xml:space="preserve">: </w:t>
      </w:r>
      <w:r w:rsidR="00066DB5">
        <w:rPr>
          <w:rFonts w:ascii="Segoe UI" w:hAnsi="Segoe UI" w:cs="Segoe UI"/>
          <w:color w:val="000000"/>
          <w:lang w:val="id-ID" w:eastAsia="id-ID"/>
        </w:rPr>
        <w:t>CHARLY SIANTURI</w:t>
      </w:r>
    </w:p>
    <w:p w:rsidR="00340388" w:rsidRPr="00EB7212" w:rsidRDefault="00340388" w:rsidP="009C05E9">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 xml:space="preserve">     Pekerjaan</w:t>
      </w:r>
      <w:r>
        <w:rPr>
          <w:rFonts w:ascii="Segoe UI" w:hAnsi="Segoe UI" w:cs="Segoe UI"/>
          <w:color w:val="000000"/>
          <w:lang w:val="id-ID" w:eastAsia="id-ID"/>
        </w:rPr>
        <w:tab/>
        <w:t>: Swasta</w:t>
      </w:r>
    </w:p>
    <w:p w:rsidR="009C05E9" w:rsidRPr="00EB7212" w:rsidRDefault="00340388" w:rsidP="00340388">
      <w:pPr>
        <w:shd w:val="clear" w:color="auto" w:fill="FFFFFF"/>
        <w:spacing w:after="0" w:line="240" w:lineRule="auto"/>
        <w:ind w:left="284"/>
        <w:rPr>
          <w:rFonts w:ascii="Segoe UI" w:hAnsi="Segoe UI" w:cs="Segoe UI"/>
          <w:color w:val="000000"/>
          <w:lang w:val="id-ID" w:eastAsia="id-ID"/>
        </w:rPr>
      </w:pPr>
      <w:r>
        <w:rPr>
          <w:rFonts w:ascii="Segoe UI" w:hAnsi="Segoe UI" w:cs="Segoe UI"/>
          <w:color w:val="000000"/>
          <w:lang w:val="id-ID" w:eastAsia="id-ID"/>
        </w:rPr>
        <w:t>Alamat</w:t>
      </w:r>
      <w:r>
        <w:rPr>
          <w:rFonts w:ascii="Segoe UI" w:hAnsi="Segoe UI" w:cs="Segoe UI"/>
          <w:color w:val="000000"/>
          <w:lang w:val="id-ID" w:eastAsia="id-ID"/>
        </w:rPr>
        <w:tab/>
        <w:t xml:space="preserve">: Grha Cempaka Mas A2/12/08, </w:t>
      </w:r>
      <w:r w:rsidR="009C05E9" w:rsidRPr="00EB7212">
        <w:rPr>
          <w:rFonts w:ascii="Segoe UI" w:hAnsi="Segoe UI" w:cs="Segoe UI"/>
          <w:color w:val="000000"/>
          <w:lang w:val="id-ID" w:eastAsia="id-ID"/>
        </w:rPr>
        <w:t>Jalan Letj</w:t>
      </w:r>
      <w:r>
        <w:rPr>
          <w:rFonts w:ascii="Segoe UI" w:hAnsi="Segoe UI" w:cs="Segoe UI"/>
          <w:color w:val="000000"/>
          <w:lang w:val="id-ID" w:eastAsia="id-ID"/>
        </w:rPr>
        <w:t>end Soeprapto Kav 3 Jakarta Pusat</w:t>
      </w:r>
    </w:p>
    <w:p w:rsidR="009C05E9" w:rsidRDefault="009C05E9" w:rsidP="009C05E9">
      <w:pPr>
        <w:shd w:val="clear" w:color="auto" w:fill="FFFFFF"/>
        <w:spacing w:after="0" w:line="240" w:lineRule="auto"/>
        <w:rPr>
          <w:rFonts w:ascii="Segoe UI" w:hAnsi="Segoe UI" w:cs="Segoe UI"/>
          <w:color w:val="000000"/>
          <w:lang w:val="id-ID" w:eastAsia="id-ID"/>
        </w:rPr>
      </w:pPr>
    </w:p>
    <w:p w:rsidR="009C05E9" w:rsidRDefault="009C05E9" w:rsidP="009C05E9">
      <w:pPr>
        <w:shd w:val="clear" w:color="auto" w:fill="FFFFFF"/>
        <w:spacing w:after="0" w:line="240" w:lineRule="auto"/>
        <w:rPr>
          <w:rFonts w:ascii="Segoe UI" w:hAnsi="Segoe UI" w:cs="Segoe UI"/>
          <w:color w:val="000000"/>
          <w:lang w:val="id-ID" w:eastAsia="id-ID"/>
        </w:rPr>
      </w:pPr>
    </w:p>
    <w:p w:rsidR="009C05E9" w:rsidRDefault="009C05E9" w:rsidP="009C05E9">
      <w:pPr>
        <w:shd w:val="clear" w:color="auto" w:fill="FFFFFF"/>
        <w:spacing w:after="0" w:line="240" w:lineRule="auto"/>
        <w:ind w:left="284"/>
        <w:jc w:val="both"/>
        <w:rPr>
          <w:rFonts w:ascii="Arial" w:hAnsi="Arial" w:cs="Arial"/>
          <w:b/>
          <w:lang w:val="id-ID"/>
        </w:rPr>
      </w:pPr>
      <w:proofErr w:type="gramStart"/>
      <w:r w:rsidRPr="009124DC">
        <w:rPr>
          <w:rFonts w:ascii="Arial" w:hAnsi="Arial" w:cs="Arial"/>
        </w:rPr>
        <w:t>selanjutnya</w:t>
      </w:r>
      <w:proofErr w:type="gramEnd"/>
      <w:r w:rsidRPr="009124DC">
        <w:rPr>
          <w:rFonts w:ascii="Arial" w:hAnsi="Arial" w:cs="Arial"/>
        </w:rPr>
        <w:t xml:space="preserve"> mohon disebut sebagai </w:t>
      </w:r>
      <w:r>
        <w:rPr>
          <w:rFonts w:ascii="Arial" w:hAnsi="Arial" w:cs="Arial"/>
          <w:lang w:val="id-ID"/>
        </w:rPr>
        <w:t>..........................................................</w:t>
      </w:r>
      <w:r w:rsidRPr="009124DC">
        <w:rPr>
          <w:rFonts w:ascii="Arial" w:hAnsi="Arial" w:cs="Arial"/>
        </w:rPr>
        <w:t xml:space="preserve"> </w:t>
      </w:r>
      <w:proofErr w:type="gramStart"/>
      <w:r w:rsidRPr="009124DC">
        <w:rPr>
          <w:rFonts w:ascii="Arial" w:hAnsi="Arial" w:cs="Arial"/>
          <w:b/>
        </w:rPr>
        <w:t>PEMOHON</w:t>
      </w:r>
      <w:r>
        <w:rPr>
          <w:rFonts w:ascii="Arial" w:hAnsi="Arial" w:cs="Arial"/>
          <w:b/>
          <w:lang w:val="id-ID"/>
        </w:rPr>
        <w:t xml:space="preserve">  II</w:t>
      </w:r>
      <w:proofErr w:type="gramEnd"/>
      <w:r>
        <w:rPr>
          <w:rFonts w:ascii="Arial" w:hAnsi="Arial" w:cs="Arial"/>
          <w:b/>
          <w:lang w:val="id-ID"/>
        </w:rPr>
        <w:t xml:space="preserve"> ;</w:t>
      </w:r>
    </w:p>
    <w:p w:rsidR="009C05E9" w:rsidRDefault="009C05E9" w:rsidP="009C05E9">
      <w:pPr>
        <w:shd w:val="clear" w:color="auto" w:fill="FFFFFF"/>
        <w:spacing w:after="0" w:line="240" w:lineRule="auto"/>
        <w:ind w:left="284"/>
        <w:jc w:val="both"/>
        <w:rPr>
          <w:rFonts w:ascii="Arial" w:hAnsi="Arial" w:cs="Arial"/>
          <w:b/>
          <w:lang w:val="id-ID"/>
        </w:rPr>
      </w:pPr>
    </w:p>
    <w:p w:rsidR="009C05E9" w:rsidRPr="008E0917" w:rsidRDefault="009C05E9" w:rsidP="009C05E9">
      <w:pPr>
        <w:spacing w:after="0" w:line="240" w:lineRule="auto"/>
        <w:jc w:val="both"/>
        <w:rPr>
          <w:rFonts w:ascii="Segoe UI" w:hAnsi="Segoe UI" w:cs="Segoe UI"/>
          <w:bCs/>
        </w:rPr>
      </w:pPr>
      <w:r>
        <w:rPr>
          <w:rFonts w:ascii="Segoe UI" w:hAnsi="Segoe UI" w:cs="Segoe UI"/>
          <w:bCs/>
          <w:lang w:val="id-ID"/>
        </w:rPr>
        <w:t xml:space="preserve">3.   </w:t>
      </w:r>
      <w:r>
        <w:rPr>
          <w:rFonts w:ascii="Segoe UI" w:hAnsi="Segoe UI" w:cs="Segoe UI"/>
          <w:bCs/>
        </w:rPr>
        <w:t>Nama</w:t>
      </w:r>
      <w:r>
        <w:rPr>
          <w:rFonts w:ascii="Segoe UI" w:hAnsi="Segoe UI" w:cs="Segoe UI"/>
          <w:bCs/>
        </w:rPr>
        <w:tab/>
      </w:r>
      <w:r w:rsidRPr="008E0917">
        <w:rPr>
          <w:rFonts w:ascii="Segoe UI" w:hAnsi="Segoe UI" w:cs="Segoe UI"/>
          <w:bCs/>
        </w:rPr>
        <w:t xml:space="preserve">: Tuan Haji Boyamin </w:t>
      </w:r>
      <w:r w:rsidRPr="008E0917">
        <w:rPr>
          <w:rFonts w:ascii="Segoe UI" w:hAnsi="Segoe UI" w:cs="Segoe UI"/>
          <w:bCs/>
          <w:lang w:val="id-ID"/>
        </w:rPr>
        <w:t>Saiman</w:t>
      </w:r>
    </w:p>
    <w:p w:rsidR="009C05E9" w:rsidRPr="008E0917" w:rsidRDefault="009C05E9" w:rsidP="009C05E9">
      <w:pPr>
        <w:spacing w:after="0" w:line="240" w:lineRule="auto"/>
        <w:ind w:left="360"/>
        <w:jc w:val="both"/>
        <w:rPr>
          <w:rFonts w:ascii="Segoe UI" w:hAnsi="Segoe UI" w:cs="Segoe UI"/>
          <w:bCs/>
        </w:rPr>
      </w:pPr>
      <w:r w:rsidRPr="008E0917">
        <w:rPr>
          <w:rFonts w:ascii="Segoe UI" w:hAnsi="Segoe UI" w:cs="Segoe UI"/>
          <w:bCs/>
        </w:rPr>
        <w:t>Pekerjaan</w:t>
      </w:r>
      <w:r w:rsidRPr="008E0917">
        <w:rPr>
          <w:rFonts w:ascii="Segoe UI" w:hAnsi="Segoe UI" w:cs="Segoe UI"/>
          <w:bCs/>
        </w:rPr>
        <w:tab/>
        <w:t>: Swasta</w:t>
      </w:r>
    </w:p>
    <w:p w:rsidR="009C05E9" w:rsidRPr="008E0917" w:rsidRDefault="009C05E9" w:rsidP="009C05E9">
      <w:pPr>
        <w:spacing w:after="0" w:line="240" w:lineRule="auto"/>
        <w:ind w:left="1440" w:hanging="1080"/>
        <w:jc w:val="both"/>
        <w:rPr>
          <w:rFonts w:ascii="Segoe UI" w:hAnsi="Segoe UI" w:cs="Segoe UI"/>
          <w:bCs/>
        </w:rPr>
      </w:pPr>
      <w:r>
        <w:rPr>
          <w:rFonts w:ascii="Segoe UI" w:hAnsi="Segoe UI" w:cs="Segoe UI"/>
          <w:bCs/>
        </w:rPr>
        <w:t>Jabatan</w:t>
      </w:r>
      <w:r>
        <w:rPr>
          <w:rFonts w:ascii="Segoe UI" w:hAnsi="Segoe UI" w:cs="Segoe UI"/>
          <w:bCs/>
        </w:rPr>
        <w:tab/>
      </w:r>
      <w:r w:rsidRPr="008E0917">
        <w:rPr>
          <w:rFonts w:ascii="Segoe UI" w:hAnsi="Segoe UI" w:cs="Segoe UI"/>
          <w:bCs/>
        </w:rPr>
        <w:t>: Koordinator dan Pendiri Masyarakat Anti Korupsi Indonesia (MAKI)</w:t>
      </w:r>
    </w:p>
    <w:p w:rsidR="009C05E9" w:rsidRPr="008E0917" w:rsidRDefault="009C05E9" w:rsidP="009C05E9">
      <w:pPr>
        <w:spacing w:after="0" w:line="240" w:lineRule="auto"/>
        <w:ind w:left="1560" w:hanging="1200"/>
        <w:jc w:val="both"/>
        <w:rPr>
          <w:rFonts w:ascii="Segoe UI" w:hAnsi="Segoe UI" w:cs="Segoe UI"/>
          <w:bCs/>
          <w:lang w:val="id-ID"/>
        </w:rPr>
      </w:pPr>
      <w:r>
        <w:rPr>
          <w:rFonts w:ascii="Segoe UI" w:hAnsi="Segoe UI" w:cs="Segoe UI"/>
          <w:bCs/>
        </w:rPr>
        <w:t xml:space="preserve">Alamat   </w:t>
      </w:r>
      <w:r>
        <w:rPr>
          <w:rFonts w:ascii="Segoe UI" w:hAnsi="Segoe UI" w:cs="Segoe UI"/>
          <w:bCs/>
          <w:lang w:val="id-ID"/>
        </w:rPr>
        <w:t xml:space="preserve">   </w:t>
      </w:r>
      <w:r>
        <w:rPr>
          <w:rFonts w:ascii="Segoe UI" w:hAnsi="Segoe UI" w:cs="Segoe UI"/>
          <w:bCs/>
        </w:rPr>
        <w:t xml:space="preserve"> </w:t>
      </w:r>
      <w:r w:rsidRPr="008E0917">
        <w:rPr>
          <w:rFonts w:ascii="Segoe UI" w:hAnsi="Segoe UI" w:cs="Segoe UI"/>
          <w:bCs/>
        </w:rPr>
        <w:t xml:space="preserve">: Jl. </w:t>
      </w:r>
      <w:r w:rsidRPr="008E0917">
        <w:rPr>
          <w:rFonts w:ascii="Segoe UI" w:hAnsi="Segoe UI" w:cs="Segoe UI"/>
          <w:bCs/>
          <w:lang w:val="id-ID"/>
        </w:rPr>
        <w:t>Budi Swadaya 133, Kampung</w:t>
      </w:r>
      <w:r>
        <w:rPr>
          <w:rFonts w:ascii="Segoe UI" w:hAnsi="Segoe UI" w:cs="Segoe UI"/>
          <w:bCs/>
          <w:lang w:val="id-ID"/>
        </w:rPr>
        <w:t xml:space="preserve"> Rawa, Rt. 02 Rw. 04,</w:t>
      </w:r>
      <w:r w:rsidRPr="008E0917">
        <w:rPr>
          <w:rFonts w:ascii="Segoe UI" w:hAnsi="Segoe UI" w:cs="Segoe UI"/>
          <w:bCs/>
          <w:lang w:val="id-ID"/>
        </w:rPr>
        <w:t xml:space="preserve"> Kebon Jeruk, Jakarta Barat, </w:t>
      </w:r>
    </w:p>
    <w:p w:rsidR="009C05E9" w:rsidRPr="008E0917" w:rsidRDefault="009C05E9" w:rsidP="009C05E9">
      <w:pPr>
        <w:spacing w:after="0" w:line="240" w:lineRule="auto"/>
        <w:ind w:left="2268" w:hanging="1908"/>
        <w:jc w:val="both"/>
        <w:rPr>
          <w:rFonts w:ascii="Segoe UI" w:hAnsi="Segoe UI" w:cs="Segoe UI"/>
          <w:bCs/>
        </w:rPr>
      </w:pPr>
      <w:r w:rsidRPr="008E0917">
        <w:rPr>
          <w:rFonts w:ascii="Segoe UI" w:hAnsi="Segoe UI" w:cs="Segoe UI"/>
          <w:bCs/>
          <w:lang w:val="id-ID"/>
        </w:rPr>
        <w:t>HP</w:t>
      </w:r>
      <w:r>
        <w:rPr>
          <w:rFonts w:ascii="Segoe UI" w:hAnsi="Segoe UI" w:cs="Segoe UI"/>
          <w:bCs/>
          <w:lang w:val="id-ID"/>
        </w:rPr>
        <w:t xml:space="preserve">             </w:t>
      </w:r>
      <w:r w:rsidRPr="008E0917">
        <w:rPr>
          <w:rFonts w:ascii="Segoe UI" w:hAnsi="Segoe UI" w:cs="Segoe UI"/>
          <w:bCs/>
          <w:lang w:val="id-ID"/>
        </w:rPr>
        <w:t xml:space="preserve"> : </w:t>
      </w:r>
      <w:r w:rsidRPr="008E0917">
        <w:rPr>
          <w:rFonts w:ascii="Segoe UI" w:hAnsi="Segoe UI" w:cs="Segoe UI"/>
          <w:bCs/>
        </w:rPr>
        <w:t xml:space="preserve"> 08122611739</w:t>
      </w:r>
    </w:p>
    <w:p w:rsidR="009C05E9" w:rsidRPr="005557AB" w:rsidRDefault="009C05E9" w:rsidP="00573B01">
      <w:pPr>
        <w:spacing w:after="0" w:line="240" w:lineRule="auto"/>
        <w:jc w:val="both"/>
        <w:rPr>
          <w:rFonts w:ascii="Segoe UI" w:hAnsi="Segoe UI" w:cs="Segoe UI"/>
          <w:bCs/>
          <w:lang w:val="id-ID"/>
        </w:rPr>
      </w:pPr>
    </w:p>
    <w:p w:rsidR="009C05E9" w:rsidRPr="008E0917" w:rsidRDefault="009C05E9" w:rsidP="009C05E9">
      <w:pPr>
        <w:pStyle w:val="ListParagraph"/>
        <w:spacing w:after="0" w:line="240" w:lineRule="auto"/>
        <w:ind w:left="360"/>
        <w:jc w:val="both"/>
        <w:rPr>
          <w:rFonts w:ascii="Segoe UI" w:hAnsi="Segoe UI" w:cs="Segoe UI"/>
          <w:bCs/>
        </w:rPr>
      </w:pPr>
      <w:r>
        <w:rPr>
          <w:rFonts w:ascii="Segoe UI" w:hAnsi="Segoe UI" w:cs="Segoe UI"/>
          <w:bCs/>
        </w:rPr>
        <w:t>Nama</w:t>
      </w:r>
      <w:r>
        <w:rPr>
          <w:rFonts w:ascii="Segoe UI" w:hAnsi="Segoe UI" w:cs="Segoe UI"/>
          <w:bCs/>
        </w:rPr>
        <w:tab/>
      </w:r>
      <w:r w:rsidRPr="008E0917">
        <w:rPr>
          <w:rFonts w:ascii="Segoe UI" w:hAnsi="Segoe UI" w:cs="Segoe UI"/>
          <w:bCs/>
        </w:rPr>
        <w:t xml:space="preserve">: Tuan </w:t>
      </w:r>
      <w:r w:rsidRPr="008E0917">
        <w:rPr>
          <w:rFonts w:ascii="Segoe UI" w:hAnsi="Segoe UI" w:cs="Segoe UI"/>
          <w:bCs/>
          <w:lang w:val="id-ID"/>
        </w:rPr>
        <w:t>Supriyadi</w:t>
      </w:r>
    </w:p>
    <w:p w:rsidR="009C05E9" w:rsidRPr="008E0917" w:rsidRDefault="009C05E9" w:rsidP="009C05E9">
      <w:pPr>
        <w:spacing w:after="0" w:line="240" w:lineRule="auto"/>
        <w:ind w:left="360"/>
        <w:jc w:val="both"/>
        <w:rPr>
          <w:rFonts w:ascii="Segoe UI" w:hAnsi="Segoe UI" w:cs="Segoe UI"/>
          <w:bCs/>
        </w:rPr>
      </w:pPr>
      <w:r w:rsidRPr="008E0917">
        <w:rPr>
          <w:rFonts w:ascii="Segoe UI" w:hAnsi="Segoe UI" w:cs="Segoe UI"/>
          <w:bCs/>
        </w:rPr>
        <w:t>Pekerjaan</w:t>
      </w:r>
      <w:r w:rsidRPr="008E0917">
        <w:rPr>
          <w:rFonts w:ascii="Segoe UI" w:hAnsi="Segoe UI" w:cs="Segoe UI"/>
          <w:bCs/>
        </w:rPr>
        <w:tab/>
        <w:t>: Swasta</w:t>
      </w:r>
    </w:p>
    <w:p w:rsidR="009C05E9" w:rsidRPr="008E0917" w:rsidRDefault="009C05E9" w:rsidP="009C05E9">
      <w:pPr>
        <w:spacing w:after="0" w:line="240" w:lineRule="auto"/>
        <w:ind w:left="360"/>
        <w:jc w:val="both"/>
        <w:rPr>
          <w:rFonts w:ascii="Segoe UI" w:hAnsi="Segoe UI" w:cs="Segoe UI"/>
          <w:bCs/>
        </w:rPr>
      </w:pPr>
      <w:r>
        <w:rPr>
          <w:rFonts w:ascii="Segoe UI" w:hAnsi="Segoe UI" w:cs="Segoe UI"/>
          <w:bCs/>
        </w:rPr>
        <w:t>Jabatan</w:t>
      </w:r>
      <w:r>
        <w:rPr>
          <w:rFonts w:ascii="Segoe UI" w:hAnsi="Segoe UI" w:cs="Segoe UI"/>
          <w:bCs/>
        </w:rPr>
        <w:tab/>
      </w:r>
      <w:r w:rsidRPr="008E0917">
        <w:rPr>
          <w:rFonts w:ascii="Segoe UI" w:hAnsi="Segoe UI" w:cs="Segoe UI"/>
          <w:bCs/>
        </w:rPr>
        <w:t>: Pendiri Masyarakat Anti Korupsi Indonesia (MAKI)</w:t>
      </w:r>
    </w:p>
    <w:p w:rsidR="009C05E9" w:rsidRPr="008E0917" w:rsidRDefault="009C05E9" w:rsidP="009C05E9">
      <w:pPr>
        <w:spacing w:after="0" w:line="240" w:lineRule="auto"/>
        <w:ind w:left="1560" w:hanging="1200"/>
        <w:jc w:val="both"/>
        <w:rPr>
          <w:rFonts w:ascii="Segoe UI" w:hAnsi="Segoe UI" w:cs="Segoe UI"/>
          <w:bCs/>
        </w:rPr>
      </w:pPr>
      <w:r w:rsidRPr="008E0917">
        <w:rPr>
          <w:rFonts w:ascii="Segoe UI" w:hAnsi="Segoe UI" w:cs="Segoe UI"/>
          <w:bCs/>
        </w:rPr>
        <w:t>Alamat</w:t>
      </w:r>
      <w:r w:rsidR="00340388">
        <w:rPr>
          <w:rFonts w:ascii="Segoe UI" w:hAnsi="Segoe UI" w:cs="Segoe UI"/>
          <w:bCs/>
          <w:lang w:val="id-ID"/>
        </w:rPr>
        <w:t xml:space="preserve">    </w:t>
      </w:r>
      <w:r w:rsidRPr="008E0917">
        <w:rPr>
          <w:rFonts w:ascii="Segoe UI" w:hAnsi="Segoe UI" w:cs="Segoe UI"/>
          <w:bCs/>
        </w:rPr>
        <w:t xml:space="preserve">: Jl. </w:t>
      </w:r>
      <w:r w:rsidRPr="008E0917">
        <w:rPr>
          <w:rFonts w:ascii="Segoe UI" w:hAnsi="Segoe UI" w:cs="Segoe UI"/>
          <w:bCs/>
          <w:lang w:val="id-ID"/>
        </w:rPr>
        <w:t>Budi Swadaya 133, Kampung Rawa, Rt. 02 Rw. 04</w:t>
      </w:r>
      <w:proofErr w:type="gramStart"/>
      <w:r w:rsidRPr="008E0917">
        <w:rPr>
          <w:rFonts w:ascii="Segoe UI" w:hAnsi="Segoe UI" w:cs="Segoe UI"/>
          <w:bCs/>
          <w:lang w:val="id-ID"/>
        </w:rPr>
        <w:t>,  Kelurahan</w:t>
      </w:r>
      <w:proofErr w:type="gramEnd"/>
      <w:r w:rsidRPr="008E0917">
        <w:rPr>
          <w:rFonts w:ascii="Segoe UI" w:hAnsi="Segoe UI" w:cs="Segoe UI"/>
          <w:bCs/>
          <w:lang w:val="id-ID"/>
        </w:rPr>
        <w:t xml:space="preserve"> Kebon Jeruk, Jakarta Barat</w:t>
      </w:r>
    </w:p>
    <w:p w:rsidR="009C05E9" w:rsidRPr="008E0917" w:rsidRDefault="009C05E9" w:rsidP="009C05E9">
      <w:pPr>
        <w:spacing w:after="0" w:line="240" w:lineRule="auto"/>
        <w:ind w:left="360"/>
        <w:jc w:val="both"/>
        <w:rPr>
          <w:rFonts w:ascii="Segoe UI" w:hAnsi="Segoe UI" w:cs="Segoe UI"/>
          <w:b/>
        </w:rPr>
      </w:pPr>
    </w:p>
    <w:p w:rsidR="009C05E9" w:rsidRDefault="009C05E9" w:rsidP="009C05E9">
      <w:pPr>
        <w:spacing w:after="120" w:line="240" w:lineRule="auto"/>
        <w:ind w:left="426"/>
        <w:jc w:val="both"/>
        <w:rPr>
          <w:rFonts w:ascii="Segoe UI" w:hAnsi="Segoe UI" w:cs="Segoe UI"/>
          <w:lang w:val="id-ID"/>
        </w:rPr>
      </w:pPr>
      <w:r>
        <w:rPr>
          <w:rFonts w:ascii="Segoe UI" w:hAnsi="Segoe UI" w:cs="Segoe UI"/>
          <w:lang w:val="id-ID"/>
        </w:rPr>
        <w:t xml:space="preserve">Kedudukan keduanya </w:t>
      </w:r>
      <w:r w:rsidRPr="008E0917">
        <w:rPr>
          <w:rFonts w:ascii="Segoe UI" w:hAnsi="Segoe UI" w:cs="Segoe UI"/>
        </w:rPr>
        <w:t>sah dan berdasar hukum mewakili</w:t>
      </w:r>
      <w:r>
        <w:rPr>
          <w:rFonts w:ascii="Segoe UI" w:hAnsi="Segoe UI" w:cs="Segoe UI"/>
          <w:lang w:val="id-ID"/>
        </w:rPr>
        <w:t xml:space="preserve"> Perkumpulan </w:t>
      </w:r>
      <w:r w:rsidRPr="008E0917">
        <w:rPr>
          <w:rFonts w:ascii="Segoe UI" w:hAnsi="Segoe UI" w:cs="Segoe UI"/>
        </w:rPr>
        <w:t xml:space="preserve"> Masyarakat Anti Korupsi Indonesia (MAKI) berala</w:t>
      </w:r>
      <w:r w:rsidRPr="008E0917">
        <w:rPr>
          <w:rFonts w:ascii="Segoe UI" w:hAnsi="Segoe UI" w:cs="Segoe UI"/>
          <w:lang w:val="id-ID"/>
        </w:rPr>
        <w:t xml:space="preserve">mat kedudukan hukum </w:t>
      </w:r>
      <w:r w:rsidRPr="008E0917">
        <w:rPr>
          <w:rFonts w:ascii="Segoe UI" w:hAnsi="Segoe UI" w:cs="Segoe UI"/>
        </w:rPr>
        <w:t xml:space="preserve"> di Jl. </w:t>
      </w:r>
      <w:r w:rsidRPr="008E0917">
        <w:rPr>
          <w:rFonts w:ascii="Segoe UI" w:hAnsi="Segoe UI" w:cs="Segoe UI"/>
          <w:lang w:val="id-ID"/>
        </w:rPr>
        <w:t>Budi Swadaya 133, Kampung Rawa, Rt. 02 Rw. 04,  Kelurahan Kebon Jeruk, Jakarta Barat, Kontak Persons : 08122611739</w:t>
      </w:r>
      <w:r w:rsidRPr="008E0917">
        <w:rPr>
          <w:rFonts w:ascii="Segoe UI" w:hAnsi="Segoe UI" w:cs="Segoe UI"/>
        </w:rPr>
        <w:t xml:space="preserve">; </w:t>
      </w:r>
    </w:p>
    <w:p w:rsidR="009C05E9" w:rsidRPr="005010BC" w:rsidRDefault="009C05E9" w:rsidP="009C05E9">
      <w:pPr>
        <w:spacing w:after="120" w:line="240" w:lineRule="auto"/>
        <w:ind w:left="426"/>
        <w:jc w:val="both"/>
        <w:rPr>
          <w:rFonts w:ascii="Segoe UI" w:hAnsi="Segoe UI" w:cs="Segoe UI"/>
          <w:lang w:val="id-ID"/>
        </w:rPr>
      </w:pPr>
    </w:p>
    <w:p w:rsidR="00525DCA" w:rsidRDefault="009C05E9" w:rsidP="005B284F">
      <w:pPr>
        <w:spacing w:after="120" w:line="240" w:lineRule="auto"/>
        <w:jc w:val="both"/>
        <w:rPr>
          <w:rFonts w:ascii="Arial" w:hAnsi="Arial" w:cs="Arial"/>
          <w:b/>
          <w:lang w:val="id-ID"/>
        </w:rPr>
      </w:pPr>
      <w:r>
        <w:rPr>
          <w:rFonts w:ascii="Arial" w:hAnsi="Arial" w:cs="Arial"/>
          <w:lang w:val="id-ID"/>
        </w:rPr>
        <w:t xml:space="preserve">       </w:t>
      </w:r>
      <w:proofErr w:type="gramStart"/>
      <w:r w:rsidRPr="009124DC">
        <w:rPr>
          <w:rFonts w:ascii="Arial" w:hAnsi="Arial" w:cs="Arial"/>
        </w:rPr>
        <w:t>selanjutnya</w:t>
      </w:r>
      <w:proofErr w:type="gramEnd"/>
      <w:r w:rsidRPr="009124DC">
        <w:rPr>
          <w:rFonts w:ascii="Arial" w:hAnsi="Arial" w:cs="Arial"/>
        </w:rPr>
        <w:t xml:space="preserve"> mohon disebut sebagai </w:t>
      </w:r>
      <w:r w:rsidR="0019411F">
        <w:rPr>
          <w:rFonts w:ascii="Arial" w:hAnsi="Arial" w:cs="Arial"/>
          <w:lang w:val="id-ID"/>
        </w:rPr>
        <w:t>....................</w:t>
      </w:r>
      <w:r>
        <w:rPr>
          <w:rFonts w:ascii="Arial" w:hAnsi="Arial" w:cs="Arial"/>
          <w:lang w:val="id-ID"/>
        </w:rPr>
        <w:t>.....................................</w:t>
      </w:r>
      <w:r w:rsidRPr="009124DC">
        <w:rPr>
          <w:rFonts w:ascii="Arial" w:hAnsi="Arial" w:cs="Arial"/>
        </w:rPr>
        <w:t xml:space="preserve"> </w:t>
      </w:r>
      <w:r w:rsidRPr="009124DC">
        <w:rPr>
          <w:rFonts w:ascii="Arial" w:hAnsi="Arial" w:cs="Arial"/>
          <w:b/>
        </w:rPr>
        <w:t>PEMOHON</w:t>
      </w:r>
      <w:r>
        <w:rPr>
          <w:rFonts w:ascii="Arial" w:hAnsi="Arial" w:cs="Arial"/>
          <w:b/>
          <w:lang w:val="id-ID"/>
        </w:rPr>
        <w:t xml:space="preserve"> </w:t>
      </w:r>
      <w:proofErr w:type="gramStart"/>
      <w:r>
        <w:rPr>
          <w:rFonts w:ascii="Arial" w:hAnsi="Arial" w:cs="Arial"/>
          <w:b/>
          <w:lang w:val="id-ID"/>
        </w:rPr>
        <w:t xml:space="preserve">III </w:t>
      </w:r>
      <w:r w:rsidRPr="009124DC">
        <w:rPr>
          <w:rFonts w:ascii="Arial" w:hAnsi="Arial" w:cs="Arial"/>
          <w:b/>
        </w:rPr>
        <w:t>;</w:t>
      </w:r>
      <w:proofErr w:type="gramEnd"/>
    </w:p>
    <w:p w:rsidR="005B284F" w:rsidRPr="005B284F" w:rsidRDefault="005B284F" w:rsidP="005B284F">
      <w:pPr>
        <w:spacing w:after="120" w:line="240" w:lineRule="auto"/>
        <w:jc w:val="both"/>
        <w:rPr>
          <w:rFonts w:ascii="Arial" w:hAnsi="Arial" w:cs="Arial"/>
          <w:b/>
          <w:lang w:val="id-ID"/>
        </w:rPr>
      </w:pPr>
    </w:p>
    <w:p w:rsidR="00525DCA" w:rsidRDefault="00525DCA" w:rsidP="00525DCA">
      <w:pPr>
        <w:spacing w:before="120" w:after="0" w:line="360" w:lineRule="auto"/>
        <w:jc w:val="both"/>
        <w:rPr>
          <w:rFonts w:ascii="Arial" w:hAnsi="Arial" w:cs="Arial"/>
          <w:b/>
          <w:sz w:val="24"/>
          <w:szCs w:val="24"/>
          <w:lang w:val="id-ID"/>
        </w:rPr>
      </w:pPr>
      <w:r w:rsidRPr="007D0465">
        <w:rPr>
          <w:rFonts w:ascii="Arial" w:hAnsi="Arial" w:cs="Arial"/>
          <w:b/>
          <w:sz w:val="24"/>
          <w:szCs w:val="24"/>
        </w:rPr>
        <w:t>Selanjutnya moho</w:t>
      </w:r>
      <w:r w:rsidR="009C05E9">
        <w:rPr>
          <w:rFonts w:ascii="Arial" w:hAnsi="Arial" w:cs="Arial"/>
          <w:b/>
          <w:sz w:val="24"/>
          <w:szCs w:val="24"/>
        </w:rPr>
        <w:t>n disebut sebagai ……..</w:t>
      </w:r>
      <w:r w:rsidRPr="007D0465">
        <w:rPr>
          <w:rFonts w:ascii="Arial" w:hAnsi="Arial" w:cs="Arial"/>
          <w:b/>
          <w:sz w:val="24"/>
          <w:szCs w:val="24"/>
        </w:rPr>
        <w:t>…..…………</w:t>
      </w:r>
      <w:r w:rsidR="0019411F">
        <w:rPr>
          <w:rFonts w:ascii="Arial" w:hAnsi="Arial" w:cs="Arial"/>
          <w:b/>
          <w:sz w:val="24"/>
          <w:szCs w:val="24"/>
        </w:rPr>
        <w:t>…..</w:t>
      </w:r>
      <w:r w:rsidRPr="007D0465">
        <w:rPr>
          <w:rFonts w:ascii="Arial" w:hAnsi="Arial" w:cs="Arial"/>
          <w:b/>
          <w:sz w:val="24"/>
          <w:szCs w:val="24"/>
        </w:rPr>
        <w:t xml:space="preserve">…. </w:t>
      </w:r>
      <w:r w:rsidR="009C05E9">
        <w:rPr>
          <w:rFonts w:ascii="Arial" w:hAnsi="Arial" w:cs="Arial"/>
          <w:b/>
          <w:sz w:val="24"/>
          <w:szCs w:val="24"/>
          <w:lang w:val="id-ID"/>
        </w:rPr>
        <w:t xml:space="preserve">PARA </w:t>
      </w:r>
      <w:r w:rsidRPr="007D0465">
        <w:rPr>
          <w:rFonts w:ascii="Arial" w:hAnsi="Arial" w:cs="Arial"/>
          <w:b/>
          <w:sz w:val="24"/>
          <w:szCs w:val="24"/>
        </w:rPr>
        <w:t xml:space="preserve">PEMOHON </w:t>
      </w:r>
    </w:p>
    <w:p w:rsidR="00340388" w:rsidRDefault="00340388" w:rsidP="00525DCA">
      <w:pPr>
        <w:spacing w:before="120" w:after="0" w:line="360" w:lineRule="auto"/>
        <w:jc w:val="both"/>
        <w:rPr>
          <w:rFonts w:ascii="Arial" w:hAnsi="Arial" w:cs="Arial"/>
          <w:sz w:val="24"/>
          <w:szCs w:val="24"/>
          <w:lang w:val="id-ID"/>
        </w:rPr>
      </w:pPr>
    </w:p>
    <w:p w:rsidR="005B284F" w:rsidRPr="00340388" w:rsidRDefault="005B284F" w:rsidP="00525DCA">
      <w:pPr>
        <w:spacing w:before="120" w:after="0" w:line="360" w:lineRule="auto"/>
        <w:jc w:val="both"/>
        <w:rPr>
          <w:rFonts w:ascii="Arial" w:hAnsi="Arial" w:cs="Arial"/>
          <w:sz w:val="24"/>
          <w:szCs w:val="24"/>
          <w:lang w:val="id-ID"/>
        </w:rPr>
      </w:pPr>
    </w:p>
    <w:p w:rsidR="00525DCA" w:rsidRDefault="009C05E9" w:rsidP="00525DCA">
      <w:pPr>
        <w:spacing w:after="120" w:line="360" w:lineRule="auto"/>
        <w:jc w:val="both"/>
        <w:rPr>
          <w:rFonts w:ascii="Arial" w:hAnsi="Arial" w:cs="Arial"/>
          <w:b/>
          <w:bCs/>
          <w:sz w:val="24"/>
          <w:szCs w:val="24"/>
          <w:lang w:val="id-ID"/>
        </w:rPr>
      </w:pPr>
      <w:r>
        <w:rPr>
          <w:rFonts w:ascii="Arial" w:hAnsi="Arial" w:cs="Arial"/>
          <w:b/>
          <w:bCs/>
          <w:sz w:val="24"/>
          <w:szCs w:val="24"/>
        </w:rPr>
        <w:t>-------</w:t>
      </w:r>
      <w:r w:rsidR="00525DCA" w:rsidRPr="007D0465">
        <w:rPr>
          <w:rFonts w:ascii="Arial" w:hAnsi="Arial" w:cs="Arial"/>
          <w:b/>
          <w:bCs/>
          <w:sz w:val="24"/>
          <w:szCs w:val="24"/>
        </w:rPr>
        <w:t>------------------------------------ M E L A W A N ----------------</w:t>
      </w:r>
      <w:r w:rsidR="0019411F">
        <w:rPr>
          <w:rFonts w:ascii="Arial" w:hAnsi="Arial" w:cs="Arial"/>
          <w:b/>
          <w:bCs/>
          <w:sz w:val="24"/>
          <w:szCs w:val="24"/>
        </w:rPr>
        <w:t>-----------------------------</w:t>
      </w:r>
    </w:p>
    <w:p w:rsidR="00340388" w:rsidRDefault="00340388" w:rsidP="00340388">
      <w:pPr>
        <w:spacing w:after="120" w:line="240" w:lineRule="auto"/>
        <w:jc w:val="both"/>
        <w:rPr>
          <w:rFonts w:ascii="Arial" w:hAnsi="Arial" w:cs="Arial"/>
          <w:b/>
          <w:lang w:val="id-ID"/>
        </w:rPr>
      </w:pPr>
      <w:r w:rsidRPr="00970C4C">
        <w:rPr>
          <w:rFonts w:ascii="Arial" w:hAnsi="Arial" w:cs="Arial"/>
          <w:b/>
        </w:rPr>
        <w:t xml:space="preserve">Pemerintah Republik Indonesia Cq. </w:t>
      </w:r>
      <w:r>
        <w:rPr>
          <w:rFonts w:ascii="Arial" w:hAnsi="Arial" w:cs="Arial"/>
          <w:b/>
          <w:lang w:val="id-ID"/>
        </w:rPr>
        <w:t xml:space="preserve">Kepala </w:t>
      </w:r>
      <w:r w:rsidRPr="00970C4C">
        <w:rPr>
          <w:rFonts w:ascii="Arial" w:hAnsi="Arial" w:cs="Arial"/>
          <w:b/>
        </w:rPr>
        <w:t>Ke</w:t>
      </w:r>
      <w:r>
        <w:rPr>
          <w:rFonts w:ascii="Arial" w:hAnsi="Arial" w:cs="Arial"/>
          <w:b/>
        </w:rPr>
        <w:t>polisian Republi</w:t>
      </w:r>
      <w:r>
        <w:rPr>
          <w:rFonts w:ascii="Arial" w:hAnsi="Arial" w:cs="Arial"/>
          <w:b/>
          <w:lang w:val="id-ID"/>
        </w:rPr>
        <w:t>k</w:t>
      </w:r>
      <w:r w:rsidRPr="00970C4C">
        <w:rPr>
          <w:rFonts w:ascii="Arial" w:hAnsi="Arial" w:cs="Arial"/>
          <w:b/>
        </w:rPr>
        <w:t xml:space="preserve"> Indonesia C</w:t>
      </w:r>
      <w:r>
        <w:rPr>
          <w:rFonts w:ascii="Arial" w:hAnsi="Arial" w:cs="Arial"/>
          <w:b/>
        </w:rPr>
        <w:t xml:space="preserve">q. </w:t>
      </w:r>
      <w:r>
        <w:rPr>
          <w:rFonts w:ascii="Arial" w:hAnsi="Arial" w:cs="Arial"/>
          <w:b/>
          <w:lang w:val="id-ID"/>
        </w:rPr>
        <w:t xml:space="preserve">Kepala </w:t>
      </w:r>
      <w:r>
        <w:rPr>
          <w:rFonts w:ascii="Arial" w:hAnsi="Arial" w:cs="Arial"/>
          <w:b/>
        </w:rPr>
        <w:t xml:space="preserve">Kepolisian Daerah </w:t>
      </w:r>
      <w:r>
        <w:rPr>
          <w:rFonts w:ascii="Arial" w:hAnsi="Arial" w:cs="Arial"/>
          <w:b/>
          <w:lang w:val="id-ID"/>
        </w:rPr>
        <w:t>Metro Jaya</w:t>
      </w:r>
      <w:r w:rsidRPr="00970C4C">
        <w:rPr>
          <w:rFonts w:ascii="Arial" w:hAnsi="Arial" w:cs="Arial"/>
          <w:b/>
        </w:rPr>
        <w:t xml:space="preserve"> Cq. </w:t>
      </w:r>
      <w:r>
        <w:rPr>
          <w:rFonts w:ascii="Arial" w:hAnsi="Arial" w:cs="Arial"/>
          <w:b/>
          <w:lang w:val="id-ID"/>
        </w:rPr>
        <w:t xml:space="preserve">Kepala </w:t>
      </w:r>
      <w:r w:rsidRPr="00970C4C">
        <w:rPr>
          <w:rFonts w:ascii="Arial" w:hAnsi="Arial" w:cs="Arial"/>
          <w:b/>
        </w:rPr>
        <w:t>Kepolisian Resor</w:t>
      </w:r>
      <w:r>
        <w:rPr>
          <w:rFonts w:ascii="Arial" w:hAnsi="Arial" w:cs="Arial"/>
          <w:b/>
          <w:lang w:val="id-ID"/>
        </w:rPr>
        <w:t>t Metropolitan</w:t>
      </w:r>
      <w:r>
        <w:rPr>
          <w:rFonts w:ascii="Arial" w:hAnsi="Arial" w:cs="Arial"/>
          <w:b/>
        </w:rPr>
        <w:t xml:space="preserve"> </w:t>
      </w:r>
      <w:r>
        <w:rPr>
          <w:rFonts w:ascii="Arial" w:hAnsi="Arial" w:cs="Arial"/>
          <w:b/>
          <w:lang w:val="id-ID"/>
        </w:rPr>
        <w:t xml:space="preserve">Jakarta Pusat </w:t>
      </w:r>
      <w:r w:rsidRPr="00970C4C">
        <w:rPr>
          <w:rFonts w:ascii="Arial" w:hAnsi="Arial" w:cs="Arial"/>
          <w:b/>
        </w:rPr>
        <w:t xml:space="preserve"> yang beralamat di </w:t>
      </w:r>
      <w:r>
        <w:rPr>
          <w:rFonts w:ascii="Arial" w:hAnsi="Arial" w:cs="Arial"/>
          <w:b/>
        </w:rPr>
        <w:t xml:space="preserve">Jl. </w:t>
      </w:r>
      <w:r>
        <w:rPr>
          <w:rFonts w:ascii="Arial" w:hAnsi="Arial" w:cs="Arial"/>
          <w:b/>
          <w:lang w:val="id-ID"/>
        </w:rPr>
        <w:t>Kramat Raya Nomor 61 Jakarta Pusat.</w:t>
      </w:r>
    </w:p>
    <w:p w:rsidR="00340388" w:rsidRDefault="00340388" w:rsidP="00340388">
      <w:pPr>
        <w:spacing w:after="120" w:line="240" w:lineRule="auto"/>
        <w:jc w:val="both"/>
        <w:rPr>
          <w:rFonts w:ascii="Arial" w:hAnsi="Arial" w:cs="Arial"/>
          <w:b/>
          <w:lang w:val="id-ID"/>
        </w:rPr>
      </w:pPr>
      <w:r>
        <w:rPr>
          <w:rFonts w:ascii="Arial" w:hAnsi="Arial" w:cs="Arial"/>
          <w:lang w:val="id-ID"/>
        </w:rPr>
        <w:t>S</w:t>
      </w:r>
      <w:r w:rsidRPr="00970C4C">
        <w:rPr>
          <w:rFonts w:ascii="Arial" w:hAnsi="Arial" w:cs="Arial"/>
        </w:rPr>
        <w:t>elanjutnya</w:t>
      </w:r>
      <w:r>
        <w:rPr>
          <w:rFonts w:ascii="Arial" w:hAnsi="Arial" w:cs="Arial"/>
        </w:rPr>
        <w:t xml:space="preserve"> mohon disebut sebagai …</w:t>
      </w:r>
      <w:r>
        <w:rPr>
          <w:rFonts w:ascii="Arial" w:hAnsi="Arial" w:cs="Arial"/>
          <w:lang w:val="id-ID"/>
        </w:rPr>
        <w:t>...</w:t>
      </w:r>
      <w:r>
        <w:rPr>
          <w:rFonts w:ascii="Arial" w:hAnsi="Arial" w:cs="Arial"/>
        </w:rPr>
        <w:t>……</w:t>
      </w:r>
      <w:r>
        <w:rPr>
          <w:rFonts w:ascii="Arial" w:hAnsi="Arial" w:cs="Arial"/>
          <w:lang w:val="id-ID"/>
        </w:rPr>
        <w:t>.........</w:t>
      </w:r>
      <w:r>
        <w:rPr>
          <w:rFonts w:ascii="Arial" w:hAnsi="Arial" w:cs="Arial"/>
        </w:rPr>
        <w:t>…</w:t>
      </w:r>
      <w:r>
        <w:rPr>
          <w:rFonts w:ascii="Arial" w:hAnsi="Arial" w:cs="Arial"/>
          <w:lang w:val="id-ID"/>
        </w:rPr>
        <w:t>.......</w:t>
      </w:r>
      <w:r>
        <w:rPr>
          <w:rFonts w:ascii="Arial" w:hAnsi="Arial" w:cs="Arial"/>
        </w:rPr>
        <w:t>………</w:t>
      </w:r>
      <w:r>
        <w:rPr>
          <w:rFonts w:ascii="Arial" w:hAnsi="Arial" w:cs="Arial"/>
          <w:lang w:val="id-ID"/>
        </w:rPr>
        <w:t>.</w:t>
      </w:r>
      <w:r w:rsidRPr="00970C4C">
        <w:rPr>
          <w:rFonts w:ascii="Arial" w:hAnsi="Arial" w:cs="Arial"/>
        </w:rPr>
        <w:t xml:space="preserve">………...........  </w:t>
      </w:r>
      <w:proofErr w:type="gramStart"/>
      <w:r w:rsidRPr="00970C4C">
        <w:rPr>
          <w:rFonts w:ascii="Arial" w:hAnsi="Arial" w:cs="Arial"/>
          <w:b/>
        </w:rPr>
        <w:t>TERMOHON</w:t>
      </w:r>
      <w:r>
        <w:rPr>
          <w:rFonts w:ascii="Arial" w:hAnsi="Arial" w:cs="Arial"/>
          <w:b/>
          <w:lang w:val="id-ID"/>
        </w:rPr>
        <w:t xml:space="preserve"> </w:t>
      </w:r>
      <w:r w:rsidRPr="00970C4C">
        <w:rPr>
          <w:rFonts w:ascii="Arial" w:hAnsi="Arial" w:cs="Arial"/>
          <w:b/>
        </w:rPr>
        <w:t>;</w:t>
      </w:r>
      <w:proofErr w:type="gramEnd"/>
    </w:p>
    <w:p w:rsidR="00340388" w:rsidRPr="00340388" w:rsidRDefault="00340388" w:rsidP="00340388">
      <w:pPr>
        <w:spacing w:after="120" w:line="240" w:lineRule="auto"/>
        <w:jc w:val="both"/>
        <w:rPr>
          <w:rFonts w:ascii="Arial" w:hAnsi="Arial" w:cs="Arial"/>
          <w:b/>
          <w:lang w:val="id-ID"/>
        </w:rPr>
      </w:pPr>
    </w:p>
    <w:p w:rsidR="00525DCA" w:rsidRPr="007D0465" w:rsidRDefault="00525DCA" w:rsidP="00525DCA">
      <w:pPr>
        <w:numPr>
          <w:ilvl w:val="0"/>
          <w:numId w:val="3"/>
        </w:numPr>
        <w:autoSpaceDE w:val="0"/>
        <w:autoSpaceDN w:val="0"/>
        <w:adjustRightInd w:val="0"/>
        <w:spacing w:after="0" w:line="240" w:lineRule="auto"/>
        <w:ind w:left="142" w:hanging="142"/>
        <w:rPr>
          <w:rFonts w:ascii="Arial" w:hAnsi="Arial" w:cs="Arial"/>
          <w:b/>
          <w:sz w:val="24"/>
          <w:szCs w:val="24"/>
          <w:lang w:val="id-ID"/>
        </w:rPr>
      </w:pPr>
      <w:r w:rsidRPr="007D0465">
        <w:rPr>
          <w:rFonts w:ascii="Arial" w:hAnsi="Arial" w:cs="Arial"/>
          <w:b/>
          <w:sz w:val="24"/>
          <w:szCs w:val="24"/>
        </w:rPr>
        <w:t xml:space="preserve">TENTANG HAK DAN KEDUDUKAN HUKUM </w:t>
      </w:r>
      <w:r w:rsidR="008F2807">
        <w:rPr>
          <w:rFonts w:ascii="Arial" w:hAnsi="Arial" w:cs="Arial"/>
          <w:b/>
          <w:sz w:val="24"/>
          <w:szCs w:val="24"/>
          <w:lang w:val="id-ID"/>
        </w:rPr>
        <w:t xml:space="preserve">PARA </w:t>
      </w:r>
      <w:r w:rsidRPr="007D0465">
        <w:rPr>
          <w:rFonts w:ascii="Arial" w:hAnsi="Arial" w:cs="Arial"/>
          <w:b/>
          <w:sz w:val="24"/>
          <w:szCs w:val="24"/>
        </w:rPr>
        <w:t>PEMOHON</w:t>
      </w:r>
    </w:p>
    <w:p w:rsidR="00525DCA" w:rsidRPr="007D0465" w:rsidRDefault="00525DCA" w:rsidP="00525DCA">
      <w:pPr>
        <w:autoSpaceDE w:val="0"/>
        <w:autoSpaceDN w:val="0"/>
        <w:adjustRightInd w:val="0"/>
        <w:spacing w:after="0" w:line="240" w:lineRule="auto"/>
        <w:ind w:left="142"/>
        <w:rPr>
          <w:rFonts w:ascii="Arial" w:hAnsi="Arial" w:cs="Arial"/>
          <w:b/>
          <w:sz w:val="24"/>
          <w:szCs w:val="24"/>
        </w:rPr>
      </w:pPr>
    </w:p>
    <w:p w:rsidR="008F2807" w:rsidRPr="008F2807" w:rsidRDefault="00525DCA" w:rsidP="008F2807">
      <w:pPr>
        <w:pStyle w:val="BodyText"/>
        <w:numPr>
          <w:ilvl w:val="0"/>
          <w:numId w:val="1"/>
        </w:numPr>
        <w:tabs>
          <w:tab w:val="clear" w:pos="360"/>
        </w:tabs>
        <w:spacing w:after="120"/>
        <w:ind w:left="540" w:hanging="540"/>
        <w:jc w:val="both"/>
        <w:rPr>
          <w:rFonts w:ascii="Arial" w:hAnsi="Arial" w:cs="Arial"/>
          <w:sz w:val="24"/>
          <w:szCs w:val="24"/>
          <w:lang w:val="id-ID"/>
        </w:rPr>
      </w:pPr>
      <w:r w:rsidRPr="0097417A">
        <w:rPr>
          <w:rFonts w:ascii="Arial" w:hAnsi="Arial" w:cs="Arial"/>
          <w:sz w:val="24"/>
          <w:szCs w:val="24"/>
          <w:lang w:val="id-ID"/>
        </w:rPr>
        <w:t xml:space="preserve">Bahwa </w:t>
      </w:r>
      <w:r w:rsidR="0097417A">
        <w:rPr>
          <w:rFonts w:ascii="Arial" w:hAnsi="Arial" w:cs="Arial"/>
          <w:sz w:val="24"/>
          <w:szCs w:val="24"/>
          <w:lang w:val="id-ID"/>
        </w:rPr>
        <w:t xml:space="preserve">Pemohon I </w:t>
      </w:r>
      <w:r w:rsidR="00575FAB">
        <w:rPr>
          <w:rFonts w:ascii="Arial" w:hAnsi="Arial" w:cs="Arial"/>
          <w:sz w:val="24"/>
          <w:szCs w:val="24"/>
          <w:lang w:val="id-ID"/>
        </w:rPr>
        <w:t xml:space="preserve">: </w:t>
      </w:r>
      <w:r w:rsidR="0097417A" w:rsidRPr="0097417A">
        <w:rPr>
          <w:rFonts w:ascii="Arial" w:hAnsi="Arial" w:cs="Arial"/>
          <w:sz w:val="24"/>
          <w:szCs w:val="24"/>
        </w:rPr>
        <w:t xml:space="preserve">Saurip </w:t>
      </w:r>
      <w:r w:rsidR="008F2807">
        <w:rPr>
          <w:rFonts w:ascii="Arial" w:hAnsi="Arial" w:cs="Arial"/>
          <w:sz w:val="24"/>
          <w:szCs w:val="24"/>
        </w:rPr>
        <w:t>Kadi, Mayor Jenderal TNI (Purn)</w:t>
      </w:r>
      <w:r w:rsidR="008F2807">
        <w:rPr>
          <w:rFonts w:ascii="Arial" w:hAnsi="Arial" w:cs="Arial"/>
          <w:sz w:val="24"/>
          <w:szCs w:val="24"/>
          <w:lang w:val="id-ID"/>
        </w:rPr>
        <w:t xml:space="preserve"> dan Pemohon II </w:t>
      </w:r>
      <w:r w:rsidR="00575FAB">
        <w:rPr>
          <w:rFonts w:ascii="Arial" w:hAnsi="Arial" w:cs="Arial"/>
          <w:sz w:val="24"/>
          <w:szCs w:val="24"/>
          <w:lang w:val="id-ID"/>
        </w:rPr>
        <w:t xml:space="preserve">: </w:t>
      </w:r>
      <w:r w:rsidR="0097417A" w:rsidRPr="008F2807">
        <w:rPr>
          <w:rFonts w:ascii="Arial" w:hAnsi="Arial" w:cs="Arial"/>
          <w:sz w:val="24"/>
          <w:szCs w:val="24"/>
        </w:rPr>
        <w:t>Charly Sianturi</w:t>
      </w:r>
      <w:r w:rsidR="008F2807">
        <w:rPr>
          <w:rFonts w:ascii="Arial" w:hAnsi="Arial" w:cs="Arial"/>
          <w:sz w:val="24"/>
          <w:szCs w:val="24"/>
          <w:lang w:val="id-ID"/>
        </w:rPr>
        <w:t xml:space="preserve"> </w:t>
      </w:r>
      <w:r w:rsidR="008F2807">
        <w:rPr>
          <w:rFonts w:ascii="Arial" w:hAnsi="Arial" w:cs="Arial"/>
          <w:b/>
          <w:iCs/>
          <w:lang w:val="id-ID"/>
        </w:rPr>
        <w:t>s</w:t>
      </w:r>
      <w:r w:rsidR="0097417A" w:rsidRPr="008F2807">
        <w:rPr>
          <w:rFonts w:ascii="Arial" w:hAnsi="Arial" w:cs="Arial"/>
          <w:b/>
          <w:iCs/>
        </w:rPr>
        <w:t>ebagai Pemilik Satuan Rumah Susun (Sarusun) Grha Cempaka Mas (GCM) telah dijadikan korban kriminalisasi melalui LP No: 086/K/I/2014/RES JP tanggal 22 Januari 2014 oleh Polres Jakarta Pusat, dengan tuduhan “Secara Bersama-sama Melakukan Pengrusakan Barang Milik Orang Lain” dalam hal ini Gembok Pintu Panel Listrik Rusun GCM (seharga Rp. 20 ribu) pada tanggal 20 Januari 2014, dengan Pelapor a.n. Robertus Satriotomo (</w:t>
      </w:r>
      <w:proofErr w:type="gramStart"/>
      <w:r w:rsidR="0097417A" w:rsidRPr="008F2807">
        <w:rPr>
          <w:rFonts w:ascii="Arial" w:hAnsi="Arial" w:cs="Arial"/>
          <w:b/>
          <w:iCs/>
        </w:rPr>
        <w:t>Property  Manager</w:t>
      </w:r>
      <w:proofErr w:type="gramEnd"/>
      <w:r w:rsidR="0097417A" w:rsidRPr="008F2807">
        <w:rPr>
          <w:rFonts w:ascii="Arial" w:hAnsi="Arial" w:cs="Arial"/>
          <w:b/>
          <w:iCs/>
        </w:rPr>
        <w:t xml:space="preserve"> PT. Duta Pertiwi Tbk) yang statusnya sebagai Pengelola Rusun GCM (mencari keuntungan dari bisnis Pemelihaan kebersihan, pemeliharaan serta ketertiban atas Tanah Bersama, Bagian Bersama dan Barang bersama yang menurut UU Nomer. 20/2011 asset-asset tersebut sepenuhnya milik bersama segenap  Pemilik Sarusun GCM, bukan milik PT Duta Pertiwi Tbk (DUPER) selaku Pengelola.</w:t>
      </w:r>
    </w:p>
    <w:p w:rsidR="008F2807" w:rsidRPr="008F2807" w:rsidRDefault="008F2807" w:rsidP="008F2807">
      <w:pPr>
        <w:pStyle w:val="BodyText"/>
        <w:numPr>
          <w:ilvl w:val="0"/>
          <w:numId w:val="1"/>
        </w:numPr>
        <w:tabs>
          <w:tab w:val="clear" w:pos="360"/>
        </w:tabs>
        <w:spacing w:after="120"/>
        <w:ind w:left="540" w:hanging="540"/>
        <w:jc w:val="both"/>
        <w:rPr>
          <w:rFonts w:ascii="Arial" w:hAnsi="Arial" w:cs="Arial"/>
          <w:sz w:val="24"/>
          <w:szCs w:val="24"/>
          <w:lang w:val="id-ID"/>
        </w:rPr>
      </w:pPr>
      <w:r>
        <w:rPr>
          <w:rFonts w:ascii="Arial" w:hAnsi="Arial" w:cs="Arial"/>
          <w:b/>
          <w:iCs/>
          <w:lang w:val="id-ID"/>
        </w:rPr>
        <w:t>Bahwa penetapan Tersangka Pemohon I dan Pemohon II diketahui dengan adanya surat panggilan dari Termohon tertanggal 12 Juni 2014 ( terlampir);</w:t>
      </w:r>
      <w:r w:rsidR="0097417A" w:rsidRPr="008F2807">
        <w:rPr>
          <w:rFonts w:ascii="Arial" w:hAnsi="Arial" w:cs="Arial"/>
          <w:b/>
          <w:i/>
        </w:rPr>
        <w:t xml:space="preserve"> </w:t>
      </w:r>
    </w:p>
    <w:p w:rsidR="00525DCA" w:rsidRPr="007D0465" w:rsidRDefault="008F2807" w:rsidP="00525DCA">
      <w:pPr>
        <w:pStyle w:val="BodyText"/>
        <w:numPr>
          <w:ilvl w:val="0"/>
          <w:numId w:val="1"/>
        </w:numPr>
        <w:tabs>
          <w:tab w:val="clear" w:pos="360"/>
        </w:tabs>
        <w:spacing w:after="120"/>
        <w:ind w:left="540" w:hanging="540"/>
        <w:jc w:val="both"/>
        <w:rPr>
          <w:rFonts w:ascii="Arial" w:hAnsi="Arial" w:cs="Arial"/>
          <w:color w:val="000000"/>
          <w:sz w:val="24"/>
          <w:szCs w:val="24"/>
          <w:lang w:eastAsia="id-ID"/>
        </w:rPr>
      </w:pPr>
      <w:r>
        <w:rPr>
          <w:rFonts w:ascii="Arial" w:hAnsi="Arial" w:cs="Arial"/>
          <w:sz w:val="24"/>
          <w:szCs w:val="24"/>
        </w:rPr>
        <w:t xml:space="preserve">Bahwa </w:t>
      </w:r>
      <w:r w:rsidR="00525DCA" w:rsidRPr="007D0465">
        <w:rPr>
          <w:rFonts w:ascii="Arial" w:hAnsi="Arial" w:cs="Arial"/>
          <w:sz w:val="24"/>
          <w:szCs w:val="24"/>
        </w:rPr>
        <w:t>dalam Permohonan ini</w:t>
      </w:r>
      <w:r w:rsidR="00525DCA" w:rsidRPr="007D0465">
        <w:rPr>
          <w:rFonts w:ascii="Arial" w:hAnsi="Arial" w:cs="Arial"/>
          <w:sz w:val="24"/>
          <w:szCs w:val="24"/>
          <w:lang w:val="id-ID"/>
        </w:rPr>
        <w:t xml:space="preserve"> </w:t>
      </w:r>
      <w:r w:rsidR="00525DCA" w:rsidRPr="007D0465">
        <w:rPr>
          <w:rFonts w:ascii="Arial" w:hAnsi="Arial" w:cs="Arial"/>
          <w:sz w:val="24"/>
          <w:szCs w:val="24"/>
        </w:rPr>
        <w:t xml:space="preserve">Pemohon </w:t>
      </w:r>
      <w:r w:rsidR="00340388">
        <w:rPr>
          <w:rFonts w:ascii="Arial" w:hAnsi="Arial" w:cs="Arial"/>
          <w:sz w:val="24"/>
          <w:szCs w:val="24"/>
          <w:lang w:val="id-ID"/>
        </w:rPr>
        <w:t xml:space="preserve">III </w:t>
      </w:r>
      <w:r w:rsidR="00525DCA" w:rsidRPr="007D0465">
        <w:rPr>
          <w:rFonts w:ascii="Arial" w:hAnsi="Arial" w:cs="Arial"/>
          <w:sz w:val="24"/>
          <w:szCs w:val="24"/>
        </w:rPr>
        <w:t>bertindak sebagai pihak ketiga yang berkepentingan</w:t>
      </w:r>
      <w:r>
        <w:rPr>
          <w:rFonts w:ascii="Arial" w:hAnsi="Arial" w:cs="Arial"/>
          <w:sz w:val="24"/>
          <w:szCs w:val="24"/>
          <w:lang w:val="id-ID"/>
        </w:rPr>
        <w:t xml:space="preserve"> dalam rangka Penegakan Hukum yang adil bagi seluruh warga negara akibat kesewenang wenangan aparat penegak hukum;</w:t>
      </w:r>
    </w:p>
    <w:p w:rsidR="00525DCA" w:rsidRPr="007D0465" w:rsidRDefault="00525DCA" w:rsidP="00525DCA">
      <w:pPr>
        <w:pStyle w:val="BodyText"/>
        <w:numPr>
          <w:ilvl w:val="0"/>
          <w:numId w:val="1"/>
        </w:numPr>
        <w:tabs>
          <w:tab w:val="clear" w:pos="360"/>
        </w:tabs>
        <w:spacing w:after="120"/>
        <w:ind w:left="540" w:hanging="540"/>
        <w:jc w:val="both"/>
        <w:rPr>
          <w:rFonts w:ascii="Arial" w:hAnsi="Arial" w:cs="Arial"/>
          <w:sz w:val="24"/>
          <w:szCs w:val="24"/>
        </w:rPr>
      </w:pPr>
      <w:r w:rsidRPr="007D0465">
        <w:rPr>
          <w:rFonts w:ascii="Arial" w:hAnsi="Arial" w:cs="Arial"/>
          <w:sz w:val="24"/>
          <w:szCs w:val="24"/>
        </w:rPr>
        <w:t xml:space="preserve">Bahwa istilah </w:t>
      </w:r>
      <w:r w:rsidRPr="007D0465">
        <w:rPr>
          <w:rFonts w:ascii="Arial" w:hAnsi="Arial" w:cs="Arial"/>
          <w:i/>
          <w:iCs/>
          <w:sz w:val="24"/>
          <w:szCs w:val="24"/>
        </w:rPr>
        <w:t xml:space="preserve">pihak ketiga yang berkepentingan, </w:t>
      </w:r>
      <w:r w:rsidRPr="007D0465">
        <w:rPr>
          <w:rFonts w:ascii="Arial" w:hAnsi="Arial" w:cs="Arial"/>
          <w:sz w:val="24"/>
          <w:szCs w:val="24"/>
        </w:rPr>
        <w:t>Pemohon merujuk kepada Pertimbangan Majelis Hakim pada Putusan Nomor : 4 PK/Pid/2000, tertanggal 26 November 2001, yang menyatakan bahwa :</w:t>
      </w:r>
    </w:p>
    <w:p w:rsidR="00525DCA" w:rsidRPr="007D0465" w:rsidRDefault="00525DCA" w:rsidP="00525DCA">
      <w:pPr>
        <w:spacing w:after="120"/>
        <w:ind w:left="567"/>
        <w:jc w:val="both"/>
        <w:rPr>
          <w:rFonts w:ascii="Arial" w:hAnsi="Arial" w:cs="Arial"/>
          <w:i/>
          <w:iCs/>
          <w:sz w:val="24"/>
          <w:szCs w:val="24"/>
        </w:rPr>
      </w:pPr>
      <w:r w:rsidRPr="007D0465">
        <w:rPr>
          <w:rFonts w:ascii="Arial" w:hAnsi="Arial" w:cs="Arial"/>
          <w:sz w:val="24"/>
          <w:szCs w:val="24"/>
        </w:rPr>
        <w:lastRenderedPageBreak/>
        <w:t xml:space="preserve">"... </w:t>
      </w:r>
      <w:r w:rsidRPr="007D0465">
        <w:rPr>
          <w:rFonts w:ascii="Arial" w:hAnsi="Arial" w:cs="Arial"/>
          <w:i/>
          <w:iCs/>
          <w:sz w:val="24"/>
          <w:szCs w:val="24"/>
        </w:rPr>
        <w:t>secara a contrario in terminis yakni istilah penyidik dan penuntut Umum ditempatkan pada posisi mendahului istilah pihak ketiga yangberkepentingan,seyogyanyaberarti adalah setiap orang kecuali penyidikan dan Penuntut Umum dan atau orang yang memperoleh hak darinya/Rechtverkrijgende (bandingkan pasal 1917KUHPerdata pasal 179 sub 2 RV),termasuk Pemohon Praperadilan selaku baik seorang warganegara maupun Ketua Lembaga Masyarakat yang memiliki hak dan kewajiban untuk menegakkan Hukum ,Keadilan dan kebenaran demi kepentingan masyarakat luas (Umum)yang menguntungkannya dari pada sekedar kepentingan perorangan atau sekelompok orang yang bersifat lokal dan partikularistik (yang sempit) .</w:t>
      </w:r>
    </w:p>
    <w:p w:rsidR="00525DCA" w:rsidRPr="007D0465" w:rsidRDefault="00525DCA" w:rsidP="00525DCA">
      <w:pPr>
        <w:spacing w:after="120"/>
        <w:ind w:left="567"/>
        <w:jc w:val="both"/>
        <w:rPr>
          <w:rFonts w:ascii="Arial" w:hAnsi="Arial" w:cs="Arial"/>
          <w:sz w:val="24"/>
          <w:szCs w:val="24"/>
          <w:lang w:val="id-ID"/>
        </w:rPr>
      </w:pPr>
      <w:proofErr w:type="gramStart"/>
      <w:r w:rsidRPr="007D0465">
        <w:rPr>
          <w:rFonts w:ascii="Arial" w:hAnsi="Arial" w:cs="Arial"/>
          <w:sz w:val="24"/>
          <w:szCs w:val="24"/>
        </w:rPr>
        <w:t>Bahwa Pemohon Praperadilan dalam Permohonan Pemeriksaan Praperadilan di atas adalah perseorangan selaku Ketua DPD I Ikatan Keluarga Besar Laskar Ampera (IKBLA) Arif Rachman Hakim Eksponen 66, yang mengatasnamakan kelompok masyarakat PUDI Kalimantan Timur.</w:t>
      </w:r>
      <w:proofErr w:type="gramEnd"/>
      <w:r w:rsidRPr="007D0465">
        <w:rPr>
          <w:rFonts w:ascii="Arial" w:hAnsi="Arial" w:cs="Arial"/>
          <w:sz w:val="24"/>
          <w:szCs w:val="24"/>
        </w:rPr>
        <w:t xml:space="preserve"> Permohonan tersebut dikabulkan oleh Mahkamah Agung dan te</w:t>
      </w:r>
      <w:proofErr w:type="gramStart"/>
      <w:r w:rsidRPr="007D0465">
        <w:rPr>
          <w:rFonts w:ascii="Arial" w:hAnsi="Arial" w:cs="Arial"/>
          <w:sz w:val="24"/>
          <w:szCs w:val="24"/>
        </w:rPr>
        <w:t>!ah</w:t>
      </w:r>
      <w:proofErr w:type="gramEnd"/>
      <w:r w:rsidRPr="007D0465">
        <w:rPr>
          <w:rFonts w:ascii="Arial" w:hAnsi="Arial" w:cs="Arial"/>
          <w:sz w:val="24"/>
          <w:szCs w:val="24"/>
        </w:rPr>
        <w:t xml:space="preserve"> berkekuatan hukum tetap;</w:t>
      </w:r>
    </w:p>
    <w:p w:rsidR="00525DCA" w:rsidRPr="007D0465" w:rsidRDefault="00525DCA" w:rsidP="00525DCA">
      <w:pPr>
        <w:pStyle w:val="BodyText"/>
        <w:numPr>
          <w:ilvl w:val="0"/>
          <w:numId w:val="1"/>
        </w:numPr>
        <w:tabs>
          <w:tab w:val="clear" w:pos="360"/>
        </w:tabs>
        <w:spacing w:line="360" w:lineRule="auto"/>
        <w:ind w:left="540" w:hanging="540"/>
        <w:jc w:val="both"/>
        <w:rPr>
          <w:rFonts w:ascii="Arial" w:hAnsi="Arial" w:cs="Arial"/>
          <w:color w:val="000000"/>
          <w:sz w:val="24"/>
          <w:szCs w:val="24"/>
          <w:lang w:eastAsia="id-ID"/>
        </w:rPr>
      </w:pPr>
      <w:r w:rsidRPr="009C05E9">
        <w:rPr>
          <w:rFonts w:ascii="Arial" w:hAnsi="Arial" w:cs="Arial"/>
          <w:sz w:val="24"/>
          <w:szCs w:val="24"/>
          <w:lang w:val="id-ID"/>
        </w:rPr>
        <w:t xml:space="preserve">Bahwa Pemohon Praperadilan dalam Permohonan Pemeriksaan Praperadilan di atas adalah perseorangan selaku Ketua DPD I Ikatan </w:t>
      </w:r>
      <w:r w:rsidRPr="009C05E9">
        <w:rPr>
          <w:rFonts w:ascii="Arial" w:hAnsi="Arial" w:cs="Arial"/>
          <w:spacing w:val="-2"/>
          <w:sz w:val="24"/>
          <w:szCs w:val="24"/>
          <w:lang w:val="id-ID"/>
        </w:rPr>
        <w:t xml:space="preserve">Keluarga Besar Laskar Ampera (IKBLA) Arif Rachman Hakim Eksponen </w:t>
      </w:r>
      <w:r w:rsidRPr="009C05E9">
        <w:rPr>
          <w:rFonts w:ascii="Arial" w:hAnsi="Arial" w:cs="Arial"/>
          <w:sz w:val="24"/>
          <w:szCs w:val="24"/>
          <w:lang w:val="id-ID"/>
        </w:rPr>
        <w:t xml:space="preserve">66, yang mengatasnamakan kelompok masyarakat PUDI Kalimantan Timur. </w:t>
      </w:r>
      <w:r w:rsidRPr="007D0465">
        <w:rPr>
          <w:rFonts w:ascii="Arial" w:hAnsi="Arial" w:cs="Arial"/>
          <w:sz w:val="24"/>
          <w:szCs w:val="24"/>
        </w:rPr>
        <w:t>Permohonan tersebut dikabulkan oleh Mahkamah Agung dan te!ah berkekuatan hukum tetap</w:t>
      </w:r>
    </w:p>
    <w:p w:rsidR="00525DCA" w:rsidRPr="007D0465" w:rsidRDefault="00525DCA" w:rsidP="00525DCA">
      <w:pPr>
        <w:pStyle w:val="ListParagraph"/>
        <w:rPr>
          <w:rFonts w:ascii="Arial" w:hAnsi="Arial" w:cs="Arial"/>
          <w:sz w:val="24"/>
          <w:szCs w:val="24"/>
          <w:lang w:val="id-ID"/>
        </w:rPr>
      </w:pPr>
    </w:p>
    <w:p w:rsidR="00525DCA" w:rsidRPr="00D0533A" w:rsidRDefault="00525DCA" w:rsidP="00525DCA">
      <w:pPr>
        <w:pStyle w:val="BodyText"/>
        <w:numPr>
          <w:ilvl w:val="0"/>
          <w:numId w:val="1"/>
        </w:numPr>
        <w:tabs>
          <w:tab w:val="clear" w:pos="360"/>
        </w:tabs>
        <w:spacing w:line="360" w:lineRule="auto"/>
        <w:ind w:left="540" w:hanging="540"/>
        <w:jc w:val="both"/>
        <w:rPr>
          <w:rFonts w:ascii="Arial" w:hAnsi="Arial" w:cs="Arial"/>
          <w:color w:val="000000"/>
          <w:sz w:val="24"/>
          <w:szCs w:val="24"/>
          <w:lang w:val="id-ID" w:eastAsia="id-ID"/>
        </w:rPr>
      </w:pPr>
      <w:r w:rsidRPr="007D0465">
        <w:rPr>
          <w:rFonts w:ascii="Arial" w:hAnsi="Arial" w:cs="Arial"/>
          <w:sz w:val="24"/>
          <w:szCs w:val="24"/>
          <w:lang w:val="id-ID"/>
        </w:rPr>
        <w:t xml:space="preserve">Bahwa berdasarkan Putusan Mahkamah Konstitusi </w:t>
      </w:r>
      <w:r w:rsidRPr="007D0465">
        <w:rPr>
          <w:rFonts w:ascii="Arial" w:hAnsi="Arial" w:cs="Arial"/>
          <w:bCs/>
          <w:sz w:val="24"/>
          <w:szCs w:val="24"/>
          <w:lang w:val="id-ID"/>
        </w:rPr>
        <w:t xml:space="preserve">Nomor </w:t>
      </w:r>
      <w:r w:rsidRPr="00D0533A">
        <w:rPr>
          <w:rFonts w:ascii="Arial" w:hAnsi="Arial" w:cs="Arial"/>
          <w:b/>
          <w:bCs/>
          <w:sz w:val="24"/>
          <w:szCs w:val="24"/>
          <w:lang w:val="id-ID"/>
        </w:rPr>
        <w:t>98/PUU-X/2012</w:t>
      </w:r>
      <w:r w:rsidRPr="007D0465">
        <w:rPr>
          <w:rFonts w:ascii="Arial" w:hAnsi="Arial" w:cs="Arial"/>
          <w:bCs/>
          <w:sz w:val="24"/>
          <w:szCs w:val="24"/>
          <w:lang w:val="id-ID"/>
        </w:rPr>
        <w:t xml:space="preserve"> yang diucapkan tanggal </w:t>
      </w:r>
      <w:r w:rsidRPr="00D0533A">
        <w:rPr>
          <w:rFonts w:ascii="Arial" w:hAnsi="Arial" w:cs="Arial"/>
          <w:bCs/>
          <w:sz w:val="24"/>
          <w:szCs w:val="24"/>
          <w:lang w:val="id-ID"/>
        </w:rPr>
        <w:t>21 Mei</w:t>
      </w:r>
      <w:r w:rsidRPr="007D0465">
        <w:rPr>
          <w:rFonts w:ascii="Arial" w:hAnsi="Arial" w:cs="Arial"/>
          <w:bCs/>
          <w:sz w:val="24"/>
          <w:szCs w:val="24"/>
          <w:lang w:val="id-ID"/>
        </w:rPr>
        <w:t xml:space="preserve"> 2013 dengan Pemohon yaitu </w:t>
      </w:r>
      <w:r w:rsidRPr="00D0533A">
        <w:rPr>
          <w:rFonts w:ascii="Arial" w:hAnsi="Arial" w:cs="Arial"/>
          <w:bCs/>
          <w:color w:val="000000"/>
          <w:sz w:val="24"/>
          <w:szCs w:val="24"/>
          <w:lang w:val="id-ID" w:eastAsia="id-ID"/>
        </w:rPr>
        <w:t>Perkumpulan Masyarakat Anti Korupsi Indonesia (MAKI)</w:t>
      </w:r>
      <w:r w:rsidRPr="007D0465">
        <w:rPr>
          <w:rFonts w:ascii="Arial" w:hAnsi="Arial" w:cs="Arial"/>
          <w:bCs/>
          <w:color w:val="000000"/>
          <w:sz w:val="24"/>
          <w:szCs w:val="24"/>
          <w:lang w:val="id-ID" w:eastAsia="id-ID"/>
        </w:rPr>
        <w:t xml:space="preserve"> dalam beberapa pertimbangannya pada halaman </w:t>
      </w:r>
      <w:r w:rsidRPr="00D0533A">
        <w:rPr>
          <w:rFonts w:ascii="Arial" w:hAnsi="Arial" w:cs="Arial"/>
          <w:bCs/>
          <w:color w:val="000000"/>
          <w:sz w:val="24"/>
          <w:szCs w:val="24"/>
          <w:lang w:val="id-ID" w:eastAsia="id-ID"/>
        </w:rPr>
        <w:t>36</w:t>
      </w:r>
      <w:r w:rsidRPr="007D0465">
        <w:rPr>
          <w:rFonts w:ascii="Arial" w:hAnsi="Arial" w:cs="Arial"/>
          <w:bCs/>
          <w:color w:val="000000"/>
          <w:sz w:val="24"/>
          <w:szCs w:val="24"/>
          <w:lang w:val="id-ID" w:eastAsia="id-ID"/>
        </w:rPr>
        <w:t xml:space="preserve"> yaitu</w:t>
      </w:r>
      <w:r w:rsidRPr="00D0533A">
        <w:rPr>
          <w:rFonts w:ascii="Arial" w:hAnsi="Arial" w:cs="Arial"/>
          <w:bCs/>
          <w:color w:val="000000"/>
          <w:sz w:val="24"/>
          <w:szCs w:val="24"/>
          <w:lang w:val="id-ID" w:eastAsia="id-ID"/>
        </w:rPr>
        <w:t xml:space="preserve"> :</w:t>
      </w:r>
    </w:p>
    <w:p w:rsidR="00525DCA" w:rsidRPr="007D0465" w:rsidRDefault="00525DCA" w:rsidP="00525DCA">
      <w:pPr>
        <w:autoSpaceDE w:val="0"/>
        <w:autoSpaceDN w:val="0"/>
        <w:adjustRightInd w:val="0"/>
        <w:spacing w:after="120"/>
        <w:ind w:left="709"/>
        <w:rPr>
          <w:rFonts w:ascii="Arial" w:hAnsi="Arial" w:cs="Arial"/>
          <w:i/>
          <w:sz w:val="24"/>
          <w:szCs w:val="24"/>
        </w:rPr>
      </w:pPr>
      <w:r w:rsidRPr="007D0465">
        <w:rPr>
          <w:rFonts w:ascii="Arial" w:hAnsi="Arial" w:cs="Arial"/>
          <w:i/>
          <w:sz w:val="24"/>
          <w:szCs w:val="24"/>
        </w:rPr>
        <w:t>1. Mengabulkan permohonan Pemohon;</w:t>
      </w:r>
    </w:p>
    <w:p w:rsidR="00525DCA" w:rsidRPr="007D0465" w:rsidRDefault="00525DCA" w:rsidP="00525DCA">
      <w:pPr>
        <w:tabs>
          <w:tab w:val="left" w:pos="1560"/>
        </w:tabs>
        <w:autoSpaceDE w:val="0"/>
        <w:autoSpaceDN w:val="0"/>
        <w:adjustRightInd w:val="0"/>
        <w:spacing w:after="120"/>
        <w:ind w:left="1560" w:hanging="567"/>
        <w:jc w:val="both"/>
        <w:rPr>
          <w:rFonts w:ascii="Arial" w:hAnsi="Arial" w:cs="Arial"/>
          <w:i/>
          <w:sz w:val="24"/>
          <w:szCs w:val="24"/>
        </w:rPr>
      </w:pPr>
      <w:r w:rsidRPr="007D0465">
        <w:rPr>
          <w:rFonts w:ascii="Arial" w:hAnsi="Arial" w:cs="Arial"/>
          <w:i/>
          <w:sz w:val="24"/>
          <w:szCs w:val="24"/>
        </w:rPr>
        <w:t xml:space="preserve">1.1. </w:t>
      </w:r>
      <w:r w:rsidRPr="007D0465">
        <w:rPr>
          <w:rFonts w:ascii="Arial" w:hAnsi="Arial" w:cs="Arial"/>
          <w:i/>
          <w:sz w:val="24"/>
          <w:szCs w:val="24"/>
        </w:rPr>
        <w:tab/>
        <w:t>Frasa “</w:t>
      </w:r>
      <w:r w:rsidRPr="007D0465">
        <w:rPr>
          <w:rFonts w:ascii="Arial,Italic" w:hAnsi="Arial,Italic" w:cs="Arial,Italic"/>
          <w:i/>
          <w:iCs/>
          <w:sz w:val="24"/>
          <w:szCs w:val="24"/>
        </w:rPr>
        <w:t>pihak ketiga yang berkepentingan</w:t>
      </w:r>
      <w:r w:rsidRPr="007D0465">
        <w:rPr>
          <w:rFonts w:ascii="Arial" w:hAnsi="Arial" w:cs="Arial"/>
          <w:i/>
          <w:sz w:val="24"/>
          <w:szCs w:val="24"/>
        </w:rPr>
        <w:t>“ dalam Pasal 80 Undang-Undang Nomor 8 Tahun 1981 tentang Hukum Acara Pidana (Lembaran Negara Republik Indonesia Tahun 1981 Nomor 76, Tambahan Lembaran Negara Republik Indonesia Nomor 3209) adalah bertentangan dengan Undang- Undang Dasar Negara Republik Indonesia Tahun 1945 sepanjang tidak dimaknai “</w:t>
      </w:r>
      <w:r w:rsidRPr="007D0465">
        <w:rPr>
          <w:rFonts w:ascii="Arial,Italic" w:hAnsi="Arial,Italic" w:cs="Arial,Italic"/>
          <w:i/>
          <w:iCs/>
          <w:sz w:val="24"/>
          <w:szCs w:val="24"/>
        </w:rPr>
        <w:t>termasuk saksi korban atau pelapor, lembaga swadaya</w:t>
      </w:r>
      <w:r w:rsidRPr="007D0465">
        <w:rPr>
          <w:rFonts w:ascii="Arial" w:hAnsi="Arial" w:cs="Arial"/>
          <w:i/>
          <w:sz w:val="24"/>
          <w:szCs w:val="24"/>
        </w:rPr>
        <w:t xml:space="preserve"> </w:t>
      </w:r>
      <w:r w:rsidRPr="007D0465">
        <w:rPr>
          <w:rFonts w:ascii="Arial,Italic" w:hAnsi="Arial,Italic" w:cs="Arial,Italic"/>
          <w:i/>
          <w:iCs/>
          <w:sz w:val="24"/>
          <w:szCs w:val="24"/>
        </w:rPr>
        <w:t>masyarakat atau organisasi kemasyarakatan</w:t>
      </w:r>
      <w:r w:rsidRPr="007D0465">
        <w:rPr>
          <w:rFonts w:ascii="Arial" w:hAnsi="Arial" w:cs="Arial"/>
          <w:i/>
          <w:sz w:val="24"/>
          <w:szCs w:val="24"/>
        </w:rPr>
        <w:t>”;</w:t>
      </w:r>
    </w:p>
    <w:p w:rsidR="00525DCA" w:rsidRPr="007D0465" w:rsidRDefault="00525DCA" w:rsidP="00525DCA">
      <w:pPr>
        <w:tabs>
          <w:tab w:val="left" w:pos="1560"/>
        </w:tabs>
        <w:autoSpaceDE w:val="0"/>
        <w:autoSpaceDN w:val="0"/>
        <w:adjustRightInd w:val="0"/>
        <w:spacing w:after="120"/>
        <w:ind w:left="1560" w:hanging="567"/>
        <w:jc w:val="both"/>
        <w:rPr>
          <w:rFonts w:ascii="Arial" w:hAnsi="Arial" w:cs="Arial"/>
          <w:i/>
          <w:sz w:val="24"/>
          <w:szCs w:val="24"/>
        </w:rPr>
      </w:pPr>
      <w:r w:rsidRPr="007D0465">
        <w:rPr>
          <w:rFonts w:ascii="Arial" w:hAnsi="Arial" w:cs="Arial"/>
          <w:i/>
          <w:sz w:val="24"/>
          <w:szCs w:val="24"/>
        </w:rPr>
        <w:t xml:space="preserve">1.2. </w:t>
      </w:r>
      <w:r w:rsidRPr="007D0465">
        <w:rPr>
          <w:rFonts w:ascii="Arial" w:hAnsi="Arial" w:cs="Arial"/>
          <w:i/>
          <w:sz w:val="24"/>
          <w:szCs w:val="24"/>
        </w:rPr>
        <w:tab/>
        <w:t xml:space="preserve">Frasa “pihak ketiga yang berkepentingan“ dalam Pasal 80 Undang-Undang Nomor 8 Tahun 1981 tentang Hukum Acara Pidana </w:t>
      </w:r>
      <w:r w:rsidRPr="007D0465">
        <w:rPr>
          <w:rFonts w:ascii="Arial" w:hAnsi="Arial" w:cs="Arial"/>
          <w:i/>
          <w:sz w:val="24"/>
          <w:szCs w:val="24"/>
        </w:rPr>
        <w:lastRenderedPageBreak/>
        <w:t>(Lembaran Negara Republik Indonesia Tahun 1981 Nomor 76, Tambahan Lembaran Negara Republik Indonesia Nomor 3209) tidak mempunyai kekuatan hukum mengikat sepanjang tidak dimaknai “</w:t>
      </w:r>
      <w:r w:rsidRPr="007D0465">
        <w:rPr>
          <w:rFonts w:ascii="Arial,Italic" w:hAnsi="Arial,Italic" w:cs="Arial,Italic"/>
          <w:i/>
          <w:iCs/>
          <w:sz w:val="24"/>
          <w:szCs w:val="24"/>
        </w:rPr>
        <w:t>termasuk saksi korban atau pelapor,</w:t>
      </w:r>
      <w:r w:rsidRPr="007D0465">
        <w:rPr>
          <w:rFonts w:ascii="Arial" w:hAnsi="Arial" w:cs="Arial"/>
          <w:i/>
          <w:sz w:val="24"/>
          <w:szCs w:val="24"/>
        </w:rPr>
        <w:t xml:space="preserve"> </w:t>
      </w:r>
      <w:r w:rsidRPr="007D0465">
        <w:rPr>
          <w:rFonts w:ascii="Arial,Italic" w:hAnsi="Arial,Italic" w:cs="Arial,Italic"/>
          <w:i/>
          <w:iCs/>
          <w:sz w:val="24"/>
          <w:szCs w:val="24"/>
        </w:rPr>
        <w:t>lembaga swadaya masyarakat atau organisasi kemasyarakatan</w:t>
      </w:r>
      <w:r w:rsidRPr="007D0465">
        <w:rPr>
          <w:rFonts w:ascii="Arial" w:hAnsi="Arial" w:cs="Arial"/>
          <w:i/>
          <w:sz w:val="24"/>
          <w:szCs w:val="24"/>
        </w:rPr>
        <w:t>”;</w:t>
      </w:r>
    </w:p>
    <w:p w:rsidR="00525DCA" w:rsidRPr="007D0465" w:rsidRDefault="00525DCA" w:rsidP="00525DCA">
      <w:pPr>
        <w:pStyle w:val="BodyText"/>
        <w:numPr>
          <w:ilvl w:val="0"/>
          <w:numId w:val="1"/>
        </w:numPr>
        <w:tabs>
          <w:tab w:val="clear" w:pos="360"/>
        </w:tabs>
        <w:spacing w:line="360" w:lineRule="auto"/>
        <w:ind w:left="540" w:hanging="540"/>
        <w:jc w:val="both"/>
        <w:rPr>
          <w:rFonts w:ascii="Arial" w:hAnsi="Arial" w:cs="Arial"/>
          <w:sz w:val="24"/>
          <w:szCs w:val="24"/>
          <w:lang w:val="id-ID"/>
        </w:rPr>
      </w:pPr>
      <w:r w:rsidRPr="007D0465">
        <w:rPr>
          <w:rFonts w:ascii="Arial" w:hAnsi="Arial" w:cs="Arial"/>
          <w:sz w:val="24"/>
          <w:szCs w:val="24"/>
        </w:rPr>
        <w:t xml:space="preserve">Bahwa </w:t>
      </w:r>
      <w:r w:rsidRPr="007D0465">
        <w:rPr>
          <w:rFonts w:ascii="Arial" w:hAnsi="Arial" w:cs="Arial"/>
          <w:bCs/>
          <w:sz w:val="24"/>
          <w:szCs w:val="24"/>
          <w:lang w:val="id-ID"/>
        </w:rPr>
        <w:t>berdasarkan</w:t>
      </w:r>
      <w:r w:rsidRPr="007D0465">
        <w:rPr>
          <w:rFonts w:ascii="Arial" w:hAnsi="Arial" w:cs="Arial"/>
          <w:sz w:val="24"/>
          <w:szCs w:val="24"/>
        </w:rPr>
        <w:t xml:space="preserve"> penjelasan tersebut, </w:t>
      </w:r>
      <w:r w:rsidRPr="007D0465">
        <w:rPr>
          <w:rFonts w:ascii="Arial" w:hAnsi="Arial" w:cs="Arial"/>
          <w:sz w:val="24"/>
          <w:szCs w:val="24"/>
          <w:lang w:val="id-ID"/>
        </w:rPr>
        <w:t>Pemohon</w:t>
      </w:r>
      <w:r w:rsidR="00340388">
        <w:rPr>
          <w:rFonts w:ascii="Arial" w:hAnsi="Arial" w:cs="Arial"/>
          <w:sz w:val="24"/>
          <w:szCs w:val="24"/>
          <w:lang w:val="id-ID"/>
        </w:rPr>
        <w:t xml:space="preserve"> III</w:t>
      </w:r>
      <w:r w:rsidRPr="007D0465">
        <w:rPr>
          <w:rFonts w:ascii="Arial" w:hAnsi="Arial" w:cs="Arial"/>
          <w:sz w:val="24"/>
          <w:szCs w:val="24"/>
        </w:rPr>
        <w:t xml:space="preserve"> telah memiliki kualifikasi secara hukum untuk bertindak sebagai </w:t>
      </w:r>
      <w:r w:rsidRPr="007D0465">
        <w:rPr>
          <w:rFonts w:ascii="Arial" w:hAnsi="Arial" w:cs="Arial"/>
          <w:b/>
          <w:sz w:val="24"/>
          <w:szCs w:val="24"/>
          <w:u w:val="single"/>
        </w:rPr>
        <w:t xml:space="preserve">PIHAK KETIGA YANG BERKEPENTINGAN </w:t>
      </w:r>
      <w:r w:rsidRPr="007D0465">
        <w:rPr>
          <w:rFonts w:ascii="Arial" w:hAnsi="Arial" w:cs="Arial"/>
          <w:sz w:val="24"/>
          <w:szCs w:val="24"/>
        </w:rPr>
        <w:t>untuk mengajukan Permohonan a quo</w:t>
      </w:r>
    </w:p>
    <w:p w:rsidR="00525DCA" w:rsidRPr="007D0465" w:rsidRDefault="00525DCA" w:rsidP="00525DCA">
      <w:pPr>
        <w:tabs>
          <w:tab w:val="left" w:pos="426"/>
        </w:tabs>
        <w:autoSpaceDE w:val="0"/>
        <w:autoSpaceDN w:val="0"/>
        <w:adjustRightInd w:val="0"/>
        <w:spacing w:after="0" w:line="240" w:lineRule="auto"/>
        <w:ind w:left="426"/>
        <w:jc w:val="both"/>
        <w:rPr>
          <w:rFonts w:ascii="Arial" w:hAnsi="Arial" w:cs="Arial"/>
          <w:sz w:val="24"/>
          <w:szCs w:val="24"/>
        </w:rPr>
      </w:pPr>
    </w:p>
    <w:p w:rsidR="00525DCA" w:rsidRPr="007D0465" w:rsidRDefault="00525DCA" w:rsidP="00525DCA">
      <w:pPr>
        <w:numPr>
          <w:ilvl w:val="0"/>
          <w:numId w:val="3"/>
        </w:numPr>
        <w:autoSpaceDE w:val="0"/>
        <w:autoSpaceDN w:val="0"/>
        <w:adjustRightInd w:val="0"/>
        <w:spacing w:after="0" w:line="240" w:lineRule="auto"/>
        <w:ind w:left="142" w:hanging="142"/>
        <w:rPr>
          <w:rFonts w:ascii="Arial" w:hAnsi="Arial" w:cs="Arial"/>
          <w:b/>
          <w:sz w:val="24"/>
          <w:szCs w:val="24"/>
          <w:lang w:val="id-ID"/>
        </w:rPr>
      </w:pPr>
      <w:r w:rsidRPr="007D0465">
        <w:rPr>
          <w:rFonts w:ascii="Arial" w:hAnsi="Arial" w:cs="Arial"/>
          <w:b/>
          <w:sz w:val="24"/>
          <w:szCs w:val="24"/>
        </w:rPr>
        <w:t xml:space="preserve">KEWENANGAN PENGADILAN NEGERI </w:t>
      </w:r>
    </w:p>
    <w:p w:rsidR="00525DCA" w:rsidRPr="007D0465" w:rsidRDefault="00525DCA" w:rsidP="00525DCA">
      <w:pPr>
        <w:autoSpaceDE w:val="0"/>
        <w:autoSpaceDN w:val="0"/>
        <w:adjustRightInd w:val="0"/>
        <w:spacing w:after="0" w:line="240" w:lineRule="auto"/>
        <w:ind w:left="142"/>
        <w:rPr>
          <w:rFonts w:ascii="Arial" w:hAnsi="Arial" w:cs="Arial"/>
          <w:b/>
          <w:sz w:val="24"/>
          <w:szCs w:val="24"/>
          <w:lang w:val="id-ID"/>
        </w:rPr>
      </w:pPr>
    </w:p>
    <w:p w:rsidR="00525DCA" w:rsidRPr="007D0465" w:rsidRDefault="00525DCA" w:rsidP="00525DCA">
      <w:pPr>
        <w:numPr>
          <w:ilvl w:val="0"/>
          <w:numId w:val="4"/>
        </w:numPr>
        <w:autoSpaceDE w:val="0"/>
        <w:autoSpaceDN w:val="0"/>
        <w:adjustRightInd w:val="0"/>
        <w:spacing w:after="120" w:line="240" w:lineRule="auto"/>
        <w:ind w:left="426" w:hanging="284"/>
        <w:jc w:val="both"/>
        <w:rPr>
          <w:rFonts w:ascii="Arial" w:hAnsi="Arial" w:cs="Arial"/>
          <w:sz w:val="24"/>
          <w:szCs w:val="24"/>
        </w:rPr>
      </w:pPr>
      <w:r w:rsidRPr="007D0465">
        <w:rPr>
          <w:rFonts w:ascii="Arial" w:hAnsi="Arial" w:cs="Arial"/>
          <w:sz w:val="24"/>
          <w:szCs w:val="24"/>
        </w:rPr>
        <w:t>Bahwa Pasal 1 butir 10 point b, UU NO. 8 Tahun 1981 Kitab undang</w:t>
      </w:r>
      <w:r w:rsidRPr="007D0465">
        <w:rPr>
          <w:rFonts w:ascii="Arial" w:hAnsi="Arial" w:cs="Arial"/>
          <w:sz w:val="24"/>
          <w:szCs w:val="24"/>
        </w:rPr>
        <w:softHyphen/>
        <w:t xml:space="preserve"> Undang Hukum Acara Pidana menjelaskan "Praperadilan adalah wewenang pengadilan negeri untuk memeriksa dan memutus menurut cara yang diatur dalam undang-undang ini, tentang sah atau tidaknya penghentian penyidikan atau penghentian penuntutan atas permintaan demi tegaknya hukum dan keadilan";</w:t>
      </w:r>
    </w:p>
    <w:p w:rsidR="00525DCA" w:rsidRPr="007D0465" w:rsidRDefault="00525DCA" w:rsidP="00525DCA">
      <w:pPr>
        <w:numPr>
          <w:ilvl w:val="0"/>
          <w:numId w:val="4"/>
        </w:numPr>
        <w:autoSpaceDE w:val="0"/>
        <w:autoSpaceDN w:val="0"/>
        <w:adjustRightInd w:val="0"/>
        <w:spacing w:after="120" w:line="240" w:lineRule="auto"/>
        <w:ind w:left="426" w:hanging="284"/>
        <w:jc w:val="both"/>
        <w:rPr>
          <w:rFonts w:ascii="Arial" w:hAnsi="Arial" w:cs="Arial"/>
          <w:sz w:val="24"/>
          <w:szCs w:val="24"/>
        </w:rPr>
      </w:pPr>
      <w:r w:rsidRPr="007D0465">
        <w:rPr>
          <w:rFonts w:ascii="Arial" w:hAnsi="Arial" w:cs="Arial"/>
          <w:sz w:val="24"/>
          <w:szCs w:val="24"/>
        </w:rPr>
        <w:t>Bahwa Pasal 77 huruf a UU NO. 8 Tahun 1981 Kitab undang-Undang Hukum Acara Pidana menyatakan "pengadilan negeri berwenang untuk memeriksa dan memutus, sesuai dengan ketentuan yang diatur dalam Undang-Undang ini, tentang sah atau tidaknya penangkapan, penahanan, penghentian penyidikan atau penghentian penuntutan";</w:t>
      </w:r>
    </w:p>
    <w:p w:rsidR="00525DCA" w:rsidRDefault="00525DCA" w:rsidP="00525DCA">
      <w:pPr>
        <w:numPr>
          <w:ilvl w:val="0"/>
          <w:numId w:val="4"/>
        </w:numPr>
        <w:autoSpaceDE w:val="0"/>
        <w:autoSpaceDN w:val="0"/>
        <w:adjustRightInd w:val="0"/>
        <w:spacing w:after="120" w:line="240" w:lineRule="auto"/>
        <w:ind w:left="426" w:hanging="284"/>
        <w:jc w:val="both"/>
        <w:rPr>
          <w:rFonts w:ascii="Arial" w:hAnsi="Arial" w:cs="Arial"/>
          <w:sz w:val="24"/>
          <w:szCs w:val="24"/>
        </w:rPr>
      </w:pPr>
      <w:r w:rsidRPr="007D0465">
        <w:rPr>
          <w:rFonts w:ascii="Arial" w:hAnsi="Arial" w:cs="Arial"/>
          <w:sz w:val="24"/>
          <w:szCs w:val="24"/>
        </w:rPr>
        <w:t xml:space="preserve">Bahwa berdasarkan putusan Mahkamah Konstitusi (MK) bernomor 21/PUU-XII/2014, </w:t>
      </w:r>
      <w:hyperlink r:id="rId7" w:history="1">
        <w:r w:rsidRPr="007D0465">
          <w:rPr>
            <w:rStyle w:val="Hyperlink"/>
            <w:rFonts w:ascii="Arial" w:hAnsi="Arial" w:cs="Arial"/>
            <w:sz w:val="24"/>
            <w:szCs w:val="24"/>
          </w:rPr>
          <w:t>Mahkamah Konstitusi</w:t>
        </w:r>
      </w:hyperlink>
      <w:r w:rsidRPr="007D0465">
        <w:rPr>
          <w:rFonts w:ascii="Arial" w:hAnsi="Arial" w:cs="Arial"/>
          <w:sz w:val="24"/>
          <w:szCs w:val="24"/>
        </w:rPr>
        <w:t> </w:t>
      </w:r>
      <w:r w:rsidRPr="007D0465">
        <w:rPr>
          <w:rFonts w:ascii="Arial" w:hAnsi="Arial" w:cs="Arial"/>
          <w:sz w:val="24"/>
          <w:szCs w:val="24"/>
          <w:lang w:val="id-ID"/>
        </w:rPr>
        <w:t>pada pokoknya di putuskan bahwa penetapan status Tersangka merupakan Obyek Permohonan Praperadilan</w:t>
      </w:r>
      <w:r>
        <w:rPr>
          <w:rFonts w:ascii="Arial" w:hAnsi="Arial" w:cs="Arial"/>
          <w:sz w:val="24"/>
          <w:szCs w:val="24"/>
        </w:rPr>
        <w:t>, yang amarnya berbunyi :</w:t>
      </w:r>
    </w:p>
    <w:p w:rsidR="00525DCA" w:rsidRPr="0065498E" w:rsidRDefault="00525DCA" w:rsidP="00525DCA">
      <w:pPr>
        <w:autoSpaceDE w:val="0"/>
        <w:autoSpaceDN w:val="0"/>
        <w:adjustRightInd w:val="0"/>
        <w:spacing w:after="120" w:line="240" w:lineRule="auto"/>
        <w:ind w:left="426"/>
        <w:jc w:val="both"/>
        <w:rPr>
          <w:rFonts w:ascii="Arial" w:hAnsi="Arial" w:cs="Arial"/>
          <w:i/>
          <w:sz w:val="24"/>
          <w:szCs w:val="24"/>
        </w:rPr>
      </w:pPr>
      <w:r w:rsidRPr="0065498E">
        <w:rPr>
          <w:rFonts w:ascii="Arial" w:hAnsi="Arial" w:cs="Arial"/>
          <w:i/>
          <w:sz w:val="24"/>
          <w:szCs w:val="24"/>
        </w:rPr>
        <w:t xml:space="preserve">Halaman 110 No. 1.3 </w:t>
      </w:r>
      <w:proofErr w:type="gramStart"/>
      <w:r w:rsidRPr="0065498E">
        <w:rPr>
          <w:rFonts w:ascii="Arial" w:hAnsi="Arial" w:cs="Arial"/>
          <w:i/>
          <w:sz w:val="24"/>
          <w:szCs w:val="24"/>
        </w:rPr>
        <w:t>berbunyi :</w:t>
      </w:r>
      <w:proofErr w:type="gramEnd"/>
    </w:p>
    <w:p w:rsidR="00525DCA" w:rsidRDefault="00525DCA" w:rsidP="00525DCA">
      <w:pPr>
        <w:autoSpaceDE w:val="0"/>
        <w:autoSpaceDN w:val="0"/>
        <w:adjustRightInd w:val="0"/>
        <w:spacing w:after="120" w:line="240" w:lineRule="auto"/>
        <w:ind w:left="426"/>
        <w:jc w:val="both"/>
        <w:rPr>
          <w:rFonts w:ascii="Arial" w:hAnsi="Arial" w:cs="Arial"/>
          <w:i/>
          <w:sz w:val="24"/>
          <w:szCs w:val="24"/>
        </w:rPr>
      </w:pPr>
      <w:r w:rsidRPr="0065498E">
        <w:rPr>
          <w:rFonts w:ascii="Arial" w:hAnsi="Arial" w:cs="Arial"/>
          <w:i/>
          <w:sz w:val="24"/>
          <w:szCs w:val="24"/>
        </w:rPr>
        <w:t>“ Pasal 77 huruf a Undang-Undang Nomor 8 Tahun 1981 tentang Hukum Acara Pidana (Lembaran Negara Republik Indonesia Tahun 1981, Nomor 76, Tambahan Lembaran Negara Republik Indonesia Nomor 3209) bertentangan dengan Undang-Undang Dasar Negara Republik Indonesia Tahun 1945 sepanjang tidak dimaknai termasuk penetapan tersangka, penggeledahan, dan penyitaan; “</w:t>
      </w:r>
    </w:p>
    <w:p w:rsidR="00525DCA" w:rsidRPr="0065498E" w:rsidRDefault="00525DCA" w:rsidP="00525DCA">
      <w:pPr>
        <w:autoSpaceDE w:val="0"/>
        <w:autoSpaceDN w:val="0"/>
        <w:adjustRightInd w:val="0"/>
        <w:spacing w:after="120" w:line="240" w:lineRule="auto"/>
        <w:ind w:left="426"/>
        <w:jc w:val="both"/>
        <w:rPr>
          <w:rFonts w:ascii="Arial" w:hAnsi="Arial" w:cs="Arial"/>
          <w:i/>
          <w:sz w:val="24"/>
          <w:szCs w:val="24"/>
        </w:rPr>
      </w:pPr>
      <w:r w:rsidRPr="0065498E">
        <w:rPr>
          <w:rFonts w:ascii="Arial" w:hAnsi="Arial" w:cs="Arial"/>
          <w:i/>
          <w:sz w:val="24"/>
          <w:szCs w:val="24"/>
        </w:rPr>
        <w:t xml:space="preserve">Halaman 110 No. 1.4 </w:t>
      </w:r>
      <w:proofErr w:type="gramStart"/>
      <w:r w:rsidRPr="0065498E">
        <w:rPr>
          <w:rFonts w:ascii="Arial" w:hAnsi="Arial" w:cs="Arial"/>
          <w:i/>
          <w:sz w:val="24"/>
          <w:szCs w:val="24"/>
        </w:rPr>
        <w:t>berbunyi :</w:t>
      </w:r>
      <w:proofErr w:type="gramEnd"/>
    </w:p>
    <w:p w:rsidR="00525DCA" w:rsidRPr="0065498E" w:rsidRDefault="00525DCA" w:rsidP="00525DCA">
      <w:pPr>
        <w:autoSpaceDE w:val="0"/>
        <w:autoSpaceDN w:val="0"/>
        <w:adjustRightInd w:val="0"/>
        <w:spacing w:after="120" w:line="240" w:lineRule="auto"/>
        <w:ind w:left="426"/>
        <w:jc w:val="both"/>
        <w:rPr>
          <w:rFonts w:ascii="Arial" w:hAnsi="Arial" w:cs="Arial"/>
          <w:i/>
          <w:sz w:val="24"/>
          <w:szCs w:val="24"/>
        </w:rPr>
      </w:pPr>
      <w:r w:rsidRPr="0065498E">
        <w:rPr>
          <w:rFonts w:ascii="Arial" w:hAnsi="Arial" w:cs="Arial"/>
          <w:i/>
          <w:sz w:val="24"/>
          <w:szCs w:val="24"/>
        </w:rPr>
        <w:t>“ Pasal 77 huruf a Undang-Undang Nomor 8 Tahun 1981 tentang Hukum Acara Pidana (Lembaran Negara Republik Indonesia Tahun 1981, Nomor 76, Tambahan Lembaran Negara Republik Indonesia Nomor 3209) tidak mempunyai kekuatan hukum mengikat sepanjang tidak dimaknai termasuk penetapan tersangka, penggeledahan, dan penyitaan.”</w:t>
      </w:r>
    </w:p>
    <w:p w:rsidR="00525DCA" w:rsidRPr="007D0465" w:rsidRDefault="00525DCA" w:rsidP="00525DCA">
      <w:pPr>
        <w:numPr>
          <w:ilvl w:val="0"/>
          <w:numId w:val="4"/>
        </w:numPr>
        <w:autoSpaceDE w:val="0"/>
        <w:autoSpaceDN w:val="0"/>
        <w:adjustRightInd w:val="0"/>
        <w:spacing w:after="120" w:line="240" w:lineRule="auto"/>
        <w:ind w:left="426" w:hanging="284"/>
        <w:jc w:val="both"/>
        <w:rPr>
          <w:rFonts w:ascii="Arial" w:hAnsi="Arial" w:cs="Arial"/>
          <w:sz w:val="24"/>
          <w:szCs w:val="24"/>
        </w:rPr>
      </w:pPr>
      <w:r w:rsidRPr="007D0465">
        <w:rPr>
          <w:rFonts w:ascii="Arial" w:hAnsi="Arial" w:cs="Arial"/>
          <w:sz w:val="24"/>
          <w:szCs w:val="24"/>
        </w:rPr>
        <w:t xml:space="preserve">Bahwa </w:t>
      </w:r>
      <w:r w:rsidRPr="007D0465">
        <w:rPr>
          <w:rFonts w:ascii="Arial" w:hAnsi="Arial" w:cs="Arial"/>
          <w:sz w:val="24"/>
          <w:szCs w:val="24"/>
          <w:lang w:val="id-ID"/>
        </w:rPr>
        <w:t>oleh karen</w:t>
      </w:r>
      <w:r>
        <w:rPr>
          <w:rFonts w:ascii="Arial" w:hAnsi="Arial" w:cs="Arial"/>
          <w:sz w:val="24"/>
          <w:szCs w:val="24"/>
        </w:rPr>
        <w:t>a</w:t>
      </w:r>
      <w:r w:rsidRPr="007D0465">
        <w:rPr>
          <w:rFonts w:ascii="Arial" w:hAnsi="Arial" w:cs="Arial"/>
          <w:sz w:val="24"/>
          <w:szCs w:val="24"/>
          <w:lang w:val="id-ID"/>
        </w:rPr>
        <w:t xml:space="preserve">nya </w:t>
      </w:r>
      <w:r w:rsidRPr="007D0465">
        <w:rPr>
          <w:rFonts w:ascii="Arial" w:hAnsi="Arial" w:cs="Arial"/>
          <w:sz w:val="24"/>
          <w:szCs w:val="24"/>
        </w:rPr>
        <w:t xml:space="preserve">Permohonan Praperadilan yang diajukan Pemohon mengenai </w:t>
      </w:r>
      <w:r w:rsidRPr="007D0465">
        <w:rPr>
          <w:rFonts w:ascii="Arial" w:hAnsi="Arial" w:cs="Arial"/>
          <w:sz w:val="24"/>
          <w:szCs w:val="24"/>
          <w:lang w:val="id-ID"/>
        </w:rPr>
        <w:t>keabsahan penetapan Tersangka</w:t>
      </w:r>
      <w:r w:rsidRPr="007D0465">
        <w:rPr>
          <w:rFonts w:ascii="Arial" w:hAnsi="Arial" w:cs="Arial"/>
          <w:sz w:val="24"/>
          <w:szCs w:val="24"/>
        </w:rPr>
        <w:t xml:space="preserve"> termasuk ruang lingkup </w:t>
      </w:r>
      <w:proofErr w:type="gramStart"/>
      <w:r w:rsidRPr="007D0465">
        <w:rPr>
          <w:rFonts w:ascii="Arial" w:hAnsi="Arial" w:cs="Arial"/>
          <w:sz w:val="24"/>
          <w:szCs w:val="24"/>
        </w:rPr>
        <w:t>kewenangan  Pengadilan</w:t>
      </w:r>
      <w:proofErr w:type="gramEnd"/>
      <w:r w:rsidRPr="007D0465">
        <w:rPr>
          <w:rFonts w:ascii="Arial" w:hAnsi="Arial" w:cs="Arial"/>
          <w:sz w:val="24"/>
          <w:szCs w:val="24"/>
        </w:rPr>
        <w:t xml:space="preserve"> Negeri, dalam hal ini yaitu Pengadilan Negeri </w:t>
      </w:r>
      <w:r w:rsidR="00340388">
        <w:rPr>
          <w:rFonts w:ascii="Arial" w:hAnsi="Arial" w:cs="Arial"/>
          <w:sz w:val="24"/>
          <w:szCs w:val="24"/>
          <w:lang w:val="id-ID"/>
        </w:rPr>
        <w:t>Jakarta Pusat</w:t>
      </w:r>
      <w:r w:rsidRPr="007D0465">
        <w:rPr>
          <w:rFonts w:ascii="Arial" w:hAnsi="Arial" w:cs="Arial"/>
          <w:sz w:val="24"/>
          <w:szCs w:val="24"/>
        </w:rPr>
        <w:t>.</w:t>
      </w:r>
    </w:p>
    <w:p w:rsidR="00525DCA" w:rsidRPr="007D0465" w:rsidRDefault="00525DCA" w:rsidP="00525DCA">
      <w:pPr>
        <w:numPr>
          <w:ilvl w:val="0"/>
          <w:numId w:val="4"/>
        </w:numPr>
        <w:autoSpaceDE w:val="0"/>
        <w:autoSpaceDN w:val="0"/>
        <w:adjustRightInd w:val="0"/>
        <w:spacing w:after="0" w:line="240" w:lineRule="auto"/>
        <w:ind w:left="426" w:hanging="284"/>
        <w:jc w:val="both"/>
        <w:rPr>
          <w:rFonts w:ascii="Arial" w:hAnsi="Arial" w:cs="Arial"/>
          <w:sz w:val="24"/>
          <w:szCs w:val="24"/>
        </w:rPr>
      </w:pPr>
      <w:r w:rsidRPr="007D0465">
        <w:rPr>
          <w:rFonts w:ascii="Arial" w:hAnsi="Arial" w:cs="Arial"/>
          <w:sz w:val="24"/>
          <w:szCs w:val="24"/>
        </w:rPr>
        <w:lastRenderedPageBreak/>
        <w:t xml:space="preserve">Berdasarkan penjelasan tersebut, maka Pemohon memohon agar Ketua Pengadilan Negeri </w:t>
      </w:r>
      <w:r w:rsidR="00340388">
        <w:rPr>
          <w:rFonts w:ascii="Arial" w:hAnsi="Arial" w:cs="Arial"/>
          <w:sz w:val="24"/>
          <w:szCs w:val="24"/>
          <w:lang w:val="id-ID"/>
        </w:rPr>
        <w:t>Jakarta Pusat</w:t>
      </w:r>
      <w:r w:rsidRPr="007D0465">
        <w:rPr>
          <w:rFonts w:ascii="Arial" w:hAnsi="Arial" w:cs="Arial"/>
          <w:sz w:val="24"/>
          <w:szCs w:val="24"/>
        </w:rPr>
        <w:t xml:space="preserve"> dapat memeriksa dan memutus Permohonan a quo.</w:t>
      </w:r>
    </w:p>
    <w:p w:rsidR="00525DCA" w:rsidRPr="007D0465" w:rsidRDefault="00525DCA" w:rsidP="00525DCA">
      <w:pPr>
        <w:autoSpaceDE w:val="0"/>
        <w:autoSpaceDN w:val="0"/>
        <w:adjustRightInd w:val="0"/>
        <w:spacing w:after="0" w:line="240" w:lineRule="auto"/>
        <w:ind w:left="426"/>
        <w:jc w:val="both"/>
        <w:rPr>
          <w:rFonts w:ascii="Arial" w:hAnsi="Arial" w:cs="Arial"/>
          <w:sz w:val="24"/>
          <w:szCs w:val="24"/>
        </w:rPr>
      </w:pPr>
    </w:p>
    <w:p w:rsidR="00525DCA" w:rsidRPr="007D0465" w:rsidRDefault="00525DCA" w:rsidP="00525DCA">
      <w:pPr>
        <w:numPr>
          <w:ilvl w:val="0"/>
          <w:numId w:val="3"/>
        </w:numPr>
        <w:autoSpaceDE w:val="0"/>
        <w:autoSpaceDN w:val="0"/>
        <w:adjustRightInd w:val="0"/>
        <w:spacing w:after="0" w:line="240" w:lineRule="auto"/>
        <w:ind w:left="142" w:hanging="142"/>
        <w:jc w:val="both"/>
        <w:rPr>
          <w:rFonts w:ascii="Arial" w:hAnsi="Arial" w:cs="Arial"/>
          <w:b/>
          <w:sz w:val="24"/>
          <w:szCs w:val="24"/>
          <w:lang w:val="id-ID"/>
        </w:rPr>
      </w:pPr>
      <w:r w:rsidRPr="007D0465">
        <w:rPr>
          <w:rFonts w:ascii="Arial" w:hAnsi="Arial" w:cs="Arial"/>
          <w:b/>
          <w:sz w:val="24"/>
          <w:szCs w:val="24"/>
        </w:rPr>
        <w:t>KRONOLOGIS HUKUM DAN FAKTA-FAKTA HUKUM YANG TERUNGKAP DALAM PENANGANAN PERKARA.</w:t>
      </w:r>
    </w:p>
    <w:p w:rsidR="00525DCA" w:rsidRPr="007D0465" w:rsidRDefault="00525DCA" w:rsidP="00525DCA">
      <w:pPr>
        <w:autoSpaceDE w:val="0"/>
        <w:autoSpaceDN w:val="0"/>
        <w:adjustRightInd w:val="0"/>
        <w:spacing w:after="0" w:line="240" w:lineRule="auto"/>
        <w:ind w:left="142"/>
        <w:jc w:val="both"/>
        <w:rPr>
          <w:rFonts w:ascii="Arial" w:hAnsi="Arial" w:cs="Arial"/>
          <w:b/>
          <w:sz w:val="24"/>
          <w:szCs w:val="24"/>
          <w:lang w:val="id-ID"/>
        </w:rPr>
      </w:pPr>
    </w:p>
    <w:p w:rsidR="00575FAB" w:rsidRPr="00575FAB" w:rsidRDefault="00575FAB" w:rsidP="00575FAB">
      <w:pPr>
        <w:pStyle w:val="BodyText"/>
        <w:numPr>
          <w:ilvl w:val="0"/>
          <w:numId w:val="5"/>
        </w:numPr>
        <w:spacing w:after="120"/>
        <w:ind w:left="357" w:hanging="357"/>
        <w:jc w:val="both"/>
        <w:rPr>
          <w:rFonts w:ascii="Arial" w:hAnsi="Arial" w:cs="Arial"/>
          <w:sz w:val="24"/>
          <w:szCs w:val="24"/>
        </w:rPr>
      </w:pPr>
      <w:r w:rsidRPr="00575FAB">
        <w:rPr>
          <w:rFonts w:ascii="Arial" w:hAnsi="Arial" w:cs="Arial"/>
          <w:sz w:val="24"/>
          <w:szCs w:val="24"/>
          <w:lang w:val="id-ID"/>
        </w:rPr>
        <w:t xml:space="preserve">Bahwa Pemohon I : </w:t>
      </w:r>
      <w:r w:rsidRPr="00575FAB">
        <w:rPr>
          <w:rFonts w:ascii="Arial" w:hAnsi="Arial" w:cs="Arial"/>
          <w:sz w:val="24"/>
          <w:szCs w:val="24"/>
        </w:rPr>
        <w:t>Saurip Kadi, Mayor Jenderal TNI (Purn)</w:t>
      </w:r>
      <w:r w:rsidRPr="00575FAB">
        <w:rPr>
          <w:rFonts w:ascii="Arial" w:hAnsi="Arial" w:cs="Arial"/>
          <w:sz w:val="24"/>
          <w:szCs w:val="24"/>
          <w:lang w:val="id-ID"/>
        </w:rPr>
        <w:t xml:space="preserve"> dan Pemohon II : </w:t>
      </w:r>
      <w:r w:rsidRPr="00575FAB">
        <w:rPr>
          <w:rFonts w:ascii="Arial" w:hAnsi="Arial" w:cs="Arial"/>
          <w:sz w:val="24"/>
          <w:szCs w:val="24"/>
        </w:rPr>
        <w:t>Charly Sianturi</w:t>
      </w:r>
      <w:r w:rsidRPr="00575FAB">
        <w:rPr>
          <w:rFonts w:ascii="Arial" w:hAnsi="Arial" w:cs="Arial"/>
          <w:sz w:val="24"/>
          <w:szCs w:val="24"/>
          <w:lang w:val="id-ID"/>
        </w:rPr>
        <w:t xml:space="preserve"> </w:t>
      </w:r>
      <w:r w:rsidRPr="00575FAB">
        <w:rPr>
          <w:rFonts w:ascii="Arial" w:hAnsi="Arial" w:cs="Arial"/>
          <w:b/>
          <w:iCs/>
          <w:lang w:val="id-ID"/>
        </w:rPr>
        <w:t>s</w:t>
      </w:r>
      <w:r w:rsidRPr="00575FAB">
        <w:rPr>
          <w:rFonts w:ascii="Arial" w:hAnsi="Arial" w:cs="Arial"/>
          <w:b/>
          <w:iCs/>
        </w:rPr>
        <w:t>ebagai Pemilik Satuan Rumah Susun (Sarusun) Grha Cempaka Mas (GCM) telah dijadikan korban kriminalisasi melalui LP No: 086/K/I/2014/RES JP tanggal 22 Januari 2014 oleh Polres Jakarta Pusat, dengan tuduhan “Secara Bersama-sama Melakukan Pengrusakan Barang Milik Orang Lain” dalam hal ini Gembok Pintu Panel Listrik Rusun GCM (seharga Rp. 20 ribu) pada tanggal 20 Januari 2014, dengan Pelapor a.n. Robertus Satriotomo (</w:t>
      </w:r>
      <w:proofErr w:type="gramStart"/>
      <w:r w:rsidRPr="00575FAB">
        <w:rPr>
          <w:rFonts w:ascii="Arial" w:hAnsi="Arial" w:cs="Arial"/>
          <w:b/>
          <w:iCs/>
        </w:rPr>
        <w:t>Property  Manager</w:t>
      </w:r>
      <w:proofErr w:type="gramEnd"/>
      <w:r w:rsidRPr="00575FAB">
        <w:rPr>
          <w:rFonts w:ascii="Arial" w:hAnsi="Arial" w:cs="Arial"/>
          <w:b/>
          <w:iCs/>
        </w:rPr>
        <w:t xml:space="preserve"> PT. Duta Pertiwi Tbk) yang statusnya sebagai Pengelola Rusun GCM (mencari keuntungan dari bisnis Pemelihaan kebersihan, pemeliharaan serta ketertiban atas Tanah Bersama, Bagian Bersama dan Barang bersama yang menurut UU Nomer. 20/2011 asset-asset tersebut sepenuhnya milik bersama segenap  Pemilik Sarusun GCM, bukan milik PT Duta Pertiwi Tbk (DUPER) selaku Pengelola.</w:t>
      </w:r>
    </w:p>
    <w:p w:rsidR="00575FAB" w:rsidRPr="00575FAB" w:rsidRDefault="00575FAB" w:rsidP="00575FAB">
      <w:pPr>
        <w:pStyle w:val="BodyText"/>
        <w:numPr>
          <w:ilvl w:val="0"/>
          <w:numId w:val="5"/>
        </w:numPr>
        <w:spacing w:after="120"/>
        <w:ind w:left="357" w:hanging="357"/>
        <w:jc w:val="both"/>
        <w:rPr>
          <w:rFonts w:ascii="Arial" w:hAnsi="Arial" w:cs="Arial"/>
          <w:sz w:val="24"/>
          <w:szCs w:val="24"/>
        </w:rPr>
      </w:pPr>
      <w:r>
        <w:rPr>
          <w:rFonts w:ascii="Arial" w:hAnsi="Arial" w:cs="Arial"/>
          <w:b/>
          <w:iCs/>
          <w:lang w:val="id-ID"/>
        </w:rPr>
        <w:t xml:space="preserve">Bahwa </w:t>
      </w:r>
      <w:r w:rsidRPr="00575FAB">
        <w:rPr>
          <w:rFonts w:ascii="Arial" w:hAnsi="Arial" w:cs="Arial"/>
        </w:rPr>
        <w:t xml:space="preserve">Laporan Polisi di Polres Jakarta Pusat No : 086/K/I/2014/RES JP tanggal 22 Januari 2014, a.n. Pelapor Robertus Satriotomo (Manager PT Duta Pertiwi Tbk) yang dalam prosesnya, POLRES Jakarta Pusat cq Kasat Reskrim Polres Jakarta Pusat, telah dengan DISKRIMINATIF menyimpulkan warga GCM bernama </w:t>
      </w:r>
      <w:r w:rsidRPr="00575FAB">
        <w:rPr>
          <w:rFonts w:ascii="Arial" w:hAnsi="Arial" w:cs="Arial"/>
          <w:b/>
        </w:rPr>
        <w:t>Charly Sianturi dan Mayjen TNI (Purn) Saurip Kadi sebagai TERSANGKA</w:t>
      </w:r>
      <w:r w:rsidRPr="00575FAB">
        <w:rPr>
          <w:rFonts w:ascii="Arial" w:hAnsi="Arial" w:cs="Arial"/>
        </w:rPr>
        <w:t xml:space="preserve"> (surat panggilan terlampir).</w:t>
      </w:r>
    </w:p>
    <w:p w:rsidR="00575FAB" w:rsidRPr="008640CA" w:rsidRDefault="00575FAB" w:rsidP="00575FAB">
      <w:pPr>
        <w:pStyle w:val="NoSpacing"/>
        <w:jc w:val="both"/>
        <w:rPr>
          <w:rFonts w:ascii="Arial" w:hAnsi="Arial" w:cs="Arial"/>
        </w:rPr>
      </w:pPr>
    </w:p>
    <w:p w:rsidR="00575FAB" w:rsidRPr="008640CA" w:rsidRDefault="00575FAB" w:rsidP="00575FAB">
      <w:pPr>
        <w:pStyle w:val="NoSpacing"/>
        <w:numPr>
          <w:ilvl w:val="0"/>
          <w:numId w:val="5"/>
        </w:numPr>
        <w:jc w:val="both"/>
        <w:rPr>
          <w:rFonts w:ascii="Arial" w:hAnsi="Arial" w:cs="Arial"/>
        </w:rPr>
      </w:pPr>
      <w:r>
        <w:rPr>
          <w:rFonts w:ascii="Arial" w:hAnsi="Arial" w:cs="Arial"/>
        </w:rPr>
        <w:t>Bahwa p</w:t>
      </w:r>
      <w:r w:rsidRPr="008640CA">
        <w:rPr>
          <w:rFonts w:ascii="Arial" w:hAnsi="Arial" w:cs="Arial"/>
        </w:rPr>
        <w:t xml:space="preserve">erkara yang persis sama </w:t>
      </w:r>
      <w:r w:rsidRPr="008640CA">
        <w:rPr>
          <w:rFonts w:ascii="Arial" w:hAnsi="Arial" w:cs="Arial"/>
          <w:b/>
        </w:rPr>
        <w:t>SUDAH DILAPORKAN TERLEBIH DAHULU</w:t>
      </w:r>
      <w:r w:rsidRPr="008640CA">
        <w:rPr>
          <w:rFonts w:ascii="Arial" w:hAnsi="Arial" w:cs="Arial"/>
        </w:rPr>
        <w:t xml:space="preserve"> melalui Laporan Polisi di Polres Jakarta Pusat No: 078/K/I/2014/POLRES JP tanggal 21 Januari 2014, a.n. Pelapor </w:t>
      </w:r>
      <w:r w:rsidRPr="008640CA">
        <w:rPr>
          <w:rFonts w:ascii="Arial" w:hAnsi="Arial" w:cs="Arial"/>
          <w:b/>
        </w:rPr>
        <w:t xml:space="preserve">Justiani; Terlapor </w:t>
      </w:r>
      <w:r w:rsidRPr="008640CA">
        <w:rPr>
          <w:rFonts w:ascii="Arial" w:hAnsi="Arial" w:cs="Arial"/>
        </w:rPr>
        <w:t>Robertus Satriotomo dkk; Namun LP ini proses</w:t>
      </w:r>
      <w:r>
        <w:rPr>
          <w:rFonts w:ascii="Arial" w:hAnsi="Arial" w:cs="Arial"/>
        </w:rPr>
        <w:t xml:space="preserve">nya </w:t>
      </w:r>
      <w:r w:rsidRPr="008640CA">
        <w:rPr>
          <w:rFonts w:ascii="Arial" w:hAnsi="Arial" w:cs="Arial"/>
        </w:rPr>
        <w:t xml:space="preserve">tidak ada kemajuan; </w:t>
      </w:r>
    </w:p>
    <w:p w:rsidR="00575FAB" w:rsidRPr="008640CA" w:rsidRDefault="00575FAB" w:rsidP="00575FAB">
      <w:pPr>
        <w:pStyle w:val="NoSpacing"/>
        <w:ind w:left="720"/>
        <w:jc w:val="both"/>
        <w:rPr>
          <w:rFonts w:ascii="Arial" w:hAnsi="Arial" w:cs="Arial"/>
          <w:b/>
        </w:rPr>
      </w:pPr>
    </w:p>
    <w:p w:rsidR="00575FAB" w:rsidRPr="008640CA" w:rsidRDefault="00575FAB" w:rsidP="00575FAB">
      <w:pPr>
        <w:pStyle w:val="NoSpacing"/>
        <w:numPr>
          <w:ilvl w:val="0"/>
          <w:numId w:val="5"/>
        </w:numPr>
        <w:jc w:val="both"/>
        <w:rPr>
          <w:rFonts w:ascii="Arial" w:hAnsi="Arial" w:cs="Arial"/>
          <w:b/>
        </w:rPr>
      </w:pPr>
      <w:r>
        <w:rPr>
          <w:rFonts w:ascii="Arial" w:hAnsi="Arial" w:cs="Arial"/>
          <w:b/>
        </w:rPr>
        <w:t xml:space="preserve">Bahwa </w:t>
      </w:r>
      <w:r w:rsidRPr="008640CA">
        <w:rPr>
          <w:rFonts w:ascii="Arial" w:hAnsi="Arial" w:cs="Arial"/>
          <w:b/>
        </w:rPr>
        <w:t>Justiani adalah pemilik penghuni</w:t>
      </w:r>
      <w:r w:rsidRPr="008640CA">
        <w:rPr>
          <w:rFonts w:ascii="Arial" w:hAnsi="Arial" w:cs="Arial"/>
        </w:rPr>
        <w:t xml:space="preserve"> Apartemen Graha Cempaka Mas A2/6/9;  Status kepemilikan diperkuat dengan Lampiran A: AJB dan SK Gub tentang Pertelaan yang menjelaskan AJB meliputi daftar Barang Bersama/Benda Bersama/ Lahan Bersama; Bukti ID Pelanggan Listrik dan Air), Sementara </w:t>
      </w:r>
      <w:r w:rsidRPr="008640CA">
        <w:rPr>
          <w:rFonts w:ascii="Arial" w:hAnsi="Arial" w:cs="Arial"/>
          <w:b/>
        </w:rPr>
        <w:t>Robertus Satriotomo adalah Pegawai Badan Pengelola (tidak memiliki legal standing/bukan pemilik/bukan pemegang ID pelanggan Listrik dan Air)</w:t>
      </w:r>
      <w:r w:rsidRPr="008640CA">
        <w:rPr>
          <w:rFonts w:ascii="Arial" w:hAnsi="Arial" w:cs="Arial"/>
        </w:rPr>
        <w:t xml:space="preserve">.  Terjadi kejanggalan </w:t>
      </w:r>
      <w:r w:rsidRPr="008640CA">
        <w:rPr>
          <w:rFonts w:ascii="Arial" w:hAnsi="Arial" w:cs="Arial"/>
          <w:b/>
        </w:rPr>
        <w:t xml:space="preserve">Mengapa yg tidak punya legal standing dilayani secepat kilat, sementara pemilik barang yang sah dijadikan TERSANGKA. </w:t>
      </w:r>
    </w:p>
    <w:p w:rsidR="00575FAB" w:rsidRPr="008640CA" w:rsidRDefault="00575FAB" w:rsidP="00575FAB">
      <w:pPr>
        <w:pStyle w:val="NoSpacing"/>
        <w:jc w:val="both"/>
        <w:rPr>
          <w:rFonts w:ascii="Arial" w:hAnsi="Arial" w:cs="Arial"/>
          <w:b/>
        </w:rPr>
      </w:pPr>
    </w:p>
    <w:p w:rsidR="00575FAB" w:rsidRPr="009E14F9" w:rsidRDefault="00575FAB" w:rsidP="00575FAB">
      <w:pPr>
        <w:pStyle w:val="NoSpacing"/>
        <w:numPr>
          <w:ilvl w:val="0"/>
          <w:numId w:val="5"/>
        </w:numPr>
        <w:jc w:val="both"/>
        <w:rPr>
          <w:rFonts w:ascii="Arial" w:hAnsi="Arial" w:cs="Arial"/>
          <w:b/>
        </w:rPr>
      </w:pPr>
      <w:r>
        <w:rPr>
          <w:rFonts w:ascii="Arial" w:hAnsi="Arial" w:cs="Arial"/>
        </w:rPr>
        <w:t>Bahwa kejadian sesungguhnya</w:t>
      </w:r>
      <w:r w:rsidRPr="008640CA">
        <w:rPr>
          <w:rFonts w:ascii="Arial" w:hAnsi="Arial" w:cs="Arial"/>
        </w:rPr>
        <w:t xml:space="preserve"> Robertus Satriotomo memerintahkan sejumlah teknisi dikawal security dan preman mematikan listrik dengan cara merusak panel listrik milik warga (BUKAN MILIK PT DUTA PERTIWI Tbk), sementara warga yang mereparasi dan menyalakan kembali listrik yang dimatikan tsb. Malah jadi TERSANGKA. </w:t>
      </w:r>
      <w:r w:rsidRPr="008640CA">
        <w:rPr>
          <w:rFonts w:ascii="Arial" w:hAnsi="Arial" w:cs="Arial"/>
          <w:b/>
        </w:rPr>
        <w:t>Adalah TIDAK MUNGKIN kalau warga merusak barang milik sendiri.</w:t>
      </w:r>
    </w:p>
    <w:p w:rsidR="00575FAB" w:rsidRPr="008640CA" w:rsidRDefault="00575FAB" w:rsidP="00575FAB">
      <w:pPr>
        <w:pStyle w:val="NoSpacing"/>
        <w:ind w:left="720"/>
        <w:jc w:val="both"/>
        <w:rPr>
          <w:rFonts w:ascii="Arial" w:hAnsi="Arial" w:cs="Arial"/>
          <w:b/>
        </w:rPr>
      </w:pPr>
      <w:r w:rsidRPr="008640CA">
        <w:rPr>
          <w:rFonts w:ascii="Arial" w:hAnsi="Arial" w:cs="Arial"/>
          <w:b/>
        </w:rPr>
        <w:t xml:space="preserve"> </w:t>
      </w:r>
    </w:p>
    <w:p w:rsidR="00575FAB" w:rsidRDefault="00575FAB" w:rsidP="00575FAB">
      <w:pPr>
        <w:pStyle w:val="NoSpacing"/>
        <w:numPr>
          <w:ilvl w:val="0"/>
          <w:numId w:val="5"/>
        </w:numPr>
        <w:jc w:val="both"/>
        <w:rPr>
          <w:rFonts w:ascii="Arial" w:hAnsi="Arial" w:cs="Arial"/>
        </w:rPr>
      </w:pPr>
      <w:r>
        <w:rPr>
          <w:rFonts w:ascii="Arial" w:hAnsi="Arial" w:cs="Arial"/>
        </w:rPr>
        <w:t>B</w:t>
      </w:r>
      <w:r w:rsidRPr="008640CA">
        <w:rPr>
          <w:rFonts w:ascii="Arial" w:hAnsi="Arial" w:cs="Arial"/>
        </w:rPr>
        <w:t xml:space="preserve">ahwa Mayjen TNI (Purn) Saurip Kadi </w:t>
      </w:r>
      <w:r w:rsidRPr="00B857A8">
        <w:rPr>
          <w:rFonts w:ascii="Arial" w:hAnsi="Arial" w:cs="Arial"/>
          <w:b/>
        </w:rPr>
        <w:t>tidak pernah di BAP sama sekali atas LP No : 086/K/I/2014/RES JP tanggal 22 Januari 2014, a.n. Pelapor Robertus Satriotomo, namun langsung dikirim surat panggilan sebagai TERSANGKA</w:t>
      </w:r>
      <w:r w:rsidRPr="008640CA">
        <w:rPr>
          <w:rFonts w:ascii="Arial" w:hAnsi="Arial" w:cs="Arial"/>
        </w:rPr>
        <w:t xml:space="preserve">. </w:t>
      </w:r>
      <w:r>
        <w:rPr>
          <w:rFonts w:ascii="Arial" w:hAnsi="Arial" w:cs="Arial"/>
        </w:rPr>
        <w:t>Disini terjadi kesengajaan manipulasi No LP dengan kronologis k</w:t>
      </w:r>
      <w:r w:rsidRPr="00170F18">
        <w:rPr>
          <w:rFonts w:ascii="Arial" w:hAnsi="Arial" w:cs="Arial"/>
        </w:rPr>
        <w:t>ejadian sesungguhnya</w:t>
      </w:r>
      <w:r>
        <w:rPr>
          <w:rFonts w:ascii="Arial" w:hAnsi="Arial" w:cs="Arial"/>
        </w:rPr>
        <w:t xml:space="preserve"> sbb:</w:t>
      </w:r>
    </w:p>
    <w:p w:rsidR="00575FAB" w:rsidRDefault="00575FAB" w:rsidP="00575FAB">
      <w:pPr>
        <w:pStyle w:val="NoSpacing"/>
        <w:ind w:left="360"/>
        <w:jc w:val="both"/>
        <w:rPr>
          <w:rFonts w:ascii="Arial" w:hAnsi="Arial" w:cs="Arial"/>
        </w:rPr>
      </w:pPr>
    </w:p>
    <w:p w:rsidR="00575FAB" w:rsidRDefault="00575FAB" w:rsidP="005749B3">
      <w:pPr>
        <w:pStyle w:val="NoSpacing"/>
        <w:ind w:left="851"/>
        <w:jc w:val="both"/>
        <w:rPr>
          <w:rFonts w:ascii="Arial" w:hAnsi="Arial" w:cs="Arial"/>
        </w:rPr>
      </w:pPr>
      <w:r>
        <w:rPr>
          <w:rFonts w:ascii="Arial" w:hAnsi="Arial" w:cs="Arial"/>
        </w:rPr>
        <w:lastRenderedPageBreak/>
        <w:t xml:space="preserve">Sejak tanggal 18 Januari 2014 di GCM terjadi </w:t>
      </w:r>
      <w:r w:rsidRPr="00170F18">
        <w:rPr>
          <w:rFonts w:ascii="Arial" w:hAnsi="Arial" w:cs="Arial"/>
        </w:rPr>
        <w:t>pemadaman listrik oleh teknisi dikawal security dan pre</w:t>
      </w:r>
      <w:r>
        <w:rPr>
          <w:rFonts w:ascii="Arial" w:hAnsi="Arial" w:cs="Arial"/>
        </w:rPr>
        <w:t xml:space="preserve">man  suruhan Robertus Satritomodengan merusak panel listrik milik warga (vandalism) dengan kawalan Polisi. Padahal Panel listrik adalah milik warga BUKAN milik PT Duta Pertiwi Tbk. Maka, warga memperbaiki panel listrik yang dirusak tsb untuk menghidupkan listrik milik sendiri. </w:t>
      </w:r>
    </w:p>
    <w:p w:rsidR="00575FAB" w:rsidRPr="00170F18" w:rsidRDefault="00575FAB" w:rsidP="005749B3">
      <w:pPr>
        <w:pStyle w:val="NoSpacing"/>
        <w:ind w:left="851"/>
        <w:jc w:val="both"/>
        <w:rPr>
          <w:rFonts w:ascii="Arial" w:hAnsi="Arial" w:cs="Arial"/>
        </w:rPr>
      </w:pPr>
      <w:r>
        <w:rPr>
          <w:rFonts w:ascii="Arial" w:hAnsi="Arial" w:cs="Arial"/>
        </w:rPr>
        <w:t xml:space="preserve"> </w:t>
      </w:r>
    </w:p>
    <w:p w:rsidR="00575FAB" w:rsidRDefault="00575FAB" w:rsidP="005749B3">
      <w:pPr>
        <w:pStyle w:val="NoSpacing"/>
        <w:ind w:left="851"/>
        <w:jc w:val="both"/>
        <w:rPr>
          <w:rFonts w:ascii="Arial" w:hAnsi="Arial" w:cs="Arial"/>
          <w:i/>
        </w:rPr>
      </w:pPr>
      <w:r w:rsidRPr="008640CA">
        <w:rPr>
          <w:rFonts w:ascii="Arial" w:hAnsi="Arial" w:cs="Arial"/>
        </w:rPr>
        <w:t xml:space="preserve">Tanggal 20 Januari 2014 Jam 22.00 Kapolsek Kemayoran, Kompol Marupa Sagala, </w:t>
      </w:r>
      <w:r>
        <w:rPr>
          <w:rFonts w:ascii="Arial" w:hAnsi="Arial" w:cs="Arial"/>
        </w:rPr>
        <w:t>melakukan ABUSE OF POWER dengan MAIN</w:t>
      </w:r>
      <w:r w:rsidRPr="008640CA">
        <w:rPr>
          <w:rFonts w:ascii="Arial" w:hAnsi="Arial" w:cs="Arial"/>
        </w:rPr>
        <w:t xml:space="preserve"> TANGKAP terhadap 4</w:t>
      </w:r>
      <w:r>
        <w:rPr>
          <w:rFonts w:ascii="Arial" w:hAnsi="Arial" w:cs="Arial"/>
        </w:rPr>
        <w:t xml:space="preserve"> orang warga GCM, yaitu Suresh Bhagwandas, Teddy, Johannes Muslim, dan </w:t>
      </w:r>
      <w:r w:rsidRPr="008640CA">
        <w:rPr>
          <w:rFonts w:ascii="Arial" w:hAnsi="Arial" w:cs="Arial"/>
        </w:rPr>
        <w:t xml:space="preserve">Mayjen TNI (Purn) Saurip Kadi, yang menyalakan kembali listrik yang dimatikan oleh gerombolan Teknisi/Preman/Security PT Duta Pertiwi Tbk suruhan Robertus Satriotomo. </w:t>
      </w:r>
      <w:r w:rsidRPr="00A62D1F">
        <w:rPr>
          <w:rFonts w:ascii="Arial" w:hAnsi="Arial" w:cs="Arial"/>
          <w:b/>
          <w:i/>
        </w:rPr>
        <w:t>Seharusnya yang ditangkap adalah Robertus Satriotomo dan grup suruhannya yang merusak barang milik warga (bukan milik mereka). Bukan menangkap warga yang memiliki barang yang menyalakan listrik milik sendiri.</w:t>
      </w:r>
      <w:r w:rsidRPr="00A62D1F">
        <w:rPr>
          <w:rFonts w:ascii="Arial" w:hAnsi="Arial" w:cs="Arial"/>
          <w:i/>
        </w:rPr>
        <w:t xml:space="preserve">  </w:t>
      </w:r>
    </w:p>
    <w:p w:rsidR="00575FAB" w:rsidRPr="00274F0D" w:rsidRDefault="00575FAB" w:rsidP="005749B3">
      <w:pPr>
        <w:pStyle w:val="NoSpacing"/>
        <w:ind w:left="851"/>
        <w:jc w:val="both"/>
        <w:rPr>
          <w:rFonts w:ascii="Arial" w:hAnsi="Arial" w:cs="Arial"/>
          <w:i/>
        </w:rPr>
      </w:pPr>
    </w:p>
    <w:p w:rsidR="00575FAB" w:rsidRPr="008640CA" w:rsidRDefault="00575FAB" w:rsidP="005749B3">
      <w:pPr>
        <w:pStyle w:val="NoSpacing"/>
        <w:ind w:left="851"/>
        <w:jc w:val="both"/>
        <w:rPr>
          <w:rFonts w:ascii="Arial" w:hAnsi="Arial" w:cs="Arial"/>
          <w:b/>
        </w:rPr>
      </w:pPr>
      <w:r w:rsidRPr="008640CA">
        <w:rPr>
          <w:rFonts w:ascii="Arial" w:hAnsi="Arial" w:cs="Arial"/>
        </w:rPr>
        <w:t>May</w:t>
      </w:r>
      <w:r>
        <w:rPr>
          <w:rFonts w:ascii="Arial" w:hAnsi="Arial" w:cs="Arial"/>
        </w:rPr>
        <w:t>jen TNI (Purn) Saurip Kadi dan 3</w:t>
      </w:r>
      <w:r w:rsidRPr="008640CA">
        <w:rPr>
          <w:rFonts w:ascii="Arial" w:hAnsi="Arial" w:cs="Arial"/>
        </w:rPr>
        <w:t xml:space="preserve"> orang warga di BAP sekitar jam 3.00 am tanggal 21 Januari 2014, LIMA JAM setelah ditangkap, sementara LP No: 077/K/I/2014/POLRES JP tanggal 21 Januari 2014, a.n. Pelapor Robertus Satriotomo dengan Terlapor masih kosong (saya lihat berkasnya) dibuat setengah jam sebelum BAP yakni jam 2.30 am tanggal 21 Januari 2014. Ini jelas </w:t>
      </w:r>
      <w:r w:rsidRPr="008640CA">
        <w:rPr>
          <w:rFonts w:ascii="Arial" w:hAnsi="Arial" w:cs="Arial"/>
          <w:b/>
        </w:rPr>
        <w:t>CACAT HUKUM dan PENYALAHGUNAAN WEWENANG.</w:t>
      </w:r>
    </w:p>
    <w:p w:rsidR="00575FAB" w:rsidRPr="008640CA" w:rsidRDefault="00575FAB" w:rsidP="005749B3">
      <w:pPr>
        <w:pStyle w:val="NoSpacing"/>
        <w:ind w:left="851"/>
        <w:jc w:val="both"/>
        <w:rPr>
          <w:rFonts w:ascii="Arial" w:hAnsi="Arial" w:cs="Arial"/>
          <w:b/>
        </w:rPr>
      </w:pPr>
    </w:p>
    <w:p w:rsidR="00575FAB" w:rsidRDefault="00575FAB" w:rsidP="005749B3">
      <w:pPr>
        <w:pStyle w:val="NoSpacing"/>
        <w:ind w:left="851"/>
        <w:jc w:val="both"/>
        <w:rPr>
          <w:rFonts w:ascii="Arial" w:hAnsi="Arial" w:cs="Arial"/>
        </w:rPr>
      </w:pPr>
      <w:r w:rsidRPr="008640CA">
        <w:rPr>
          <w:rFonts w:ascii="Arial" w:hAnsi="Arial" w:cs="Arial"/>
        </w:rPr>
        <w:t xml:space="preserve">Tanggal 21 Januari 2014 Jam 4.15 WIB Justiani atasnama kurang lebih 40 warga yang listriknya dimatikan (panel listrik dirusak) oleh orang-orang suruhan Satriotomo dkk melaporkan dengan No: 078/K/I/2014/POLRES JP tanggal 21 Januari 2014, a.n. Pelapor </w:t>
      </w:r>
      <w:r w:rsidRPr="008640CA">
        <w:rPr>
          <w:rFonts w:ascii="Arial" w:hAnsi="Arial" w:cs="Arial"/>
          <w:b/>
        </w:rPr>
        <w:t xml:space="preserve">Justiani; Terlapor </w:t>
      </w:r>
      <w:r w:rsidRPr="008640CA">
        <w:rPr>
          <w:rFonts w:ascii="Arial" w:hAnsi="Arial" w:cs="Arial"/>
        </w:rPr>
        <w:t>Robertus Satriotomo dkk;</w:t>
      </w:r>
    </w:p>
    <w:p w:rsidR="00575FAB" w:rsidRPr="008A695B" w:rsidRDefault="00575FAB" w:rsidP="005749B3">
      <w:pPr>
        <w:pStyle w:val="NoSpacing"/>
        <w:ind w:left="851"/>
        <w:jc w:val="both"/>
        <w:rPr>
          <w:rFonts w:ascii="Arial" w:hAnsi="Arial" w:cs="Arial"/>
        </w:rPr>
      </w:pPr>
    </w:p>
    <w:p w:rsidR="00575FAB" w:rsidRPr="008F2157" w:rsidRDefault="00575FAB" w:rsidP="005749B3">
      <w:pPr>
        <w:pStyle w:val="NoSpacing"/>
        <w:ind w:left="851"/>
        <w:jc w:val="both"/>
        <w:rPr>
          <w:rFonts w:ascii="Arial" w:hAnsi="Arial" w:cs="Arial"/>
        </w:rPr>
      </w:pPr>
      <w:r w:rsidRPr="00757B0A">
        <w:rPr>
          <w:rFonts w:ascii="Arial" w:hAnsi="Arial" w:cs="Arial"/>
          <w:sz w:val="24"/>
          <w:szCs w:val="24"/>
        </w:rPr>
        <w:t>Bahwa p</w:t>
      </w:r>
      <w:r>
        <w:rPr>
          <w:rFonts w:ascii="Arial" w:hAnsi="Arial" w:cs="Arial"/>
          <w:sz w:val="24"/>
          <w:szCs w:val="24"/>
        </w:rPr>
        <w:t>ada tanggal 29 Agustus 2014 ketika Mayjen TNI (Purn) Saurip Kadi</w:t>
      </w:r>
      <w:r w:rsidRPr="00757B0A">
        <w:rPr>
          <w:rFonts w:ascii="Arial" w:hAnsi="Arial" w:cs="Arial"/>
          <w:sz w:val="24"/>
          <w:szCs w:val="24"/>
        </w:rPr>
        <w:t xml:space="preserve"> </w:t>
      </w:r>
      <w:r>
        <w:rPr>
          <w:rFonts w:ascii="Arial" w:hAnsi="Arial" w:cs="Arial"/>
          <w:sz w:val="24"/>
          <w:szCs w:val="24"/>
        </w:rPr>
        <w:t xml:space="preserve">sedang  naik mobil, baru keluar dari kantornya, langsung dihadang melingkar oleh 4 mobil dan </w:t>
      </w:r>
      <w:r w:rsidRPr="00757B0A">
        <w:rPr>
          <w:rFonts w:ascii="Arial" w:hAnsi="Arial" w:cs="Arial"/>
          <w:sz w:val="24"/>
          <w:szCs w:val="24"/>
        </w:rPr>
        <w:t>secara paksa</w:t>
      </w:r>
      <w:r>
        <w:rPr>
          <w:rFonts w:ascii="Arial" w:hAnsi="Arial" w:cs="Arial"/>
          <w:sz w:val="24"/>
          <w:szCs w:val="24"/>
        </w:rPr>
        <w:t xml:space="preserve"> mobil beliau disopiri</w:t>
      </w:r>
      <w:r w:rsidRPr="00757B0A">
        <w:rPr>
          <w:rFonts w:ascii="Arial" w:hAnsi="Arial" w:cs="Arial"/>
          <w:sz w:val="24"/>
          <w:szCs w:val="24"/>
        </w:rPr>
        <w:t xml:space="preserve"> </w:t>
      </w:r>
      <w:r>
        <w:rPr>
          <w:rFonts w:ascii="Arial" w:hAnsi="Arial" w:cs="Arial"/>
          <w:sz w:val="24"/>
          <w:szCs w:val="24"/>
        </w:rPr>
        <w:t xml:space="preserve">oleh AKBP Tatan Dirsan Atmaja (Kasatreskrim </w:t>
      </w:r>
      <w:r w:rsidRPr="00757B0A">
        <w:rPr>
          <w:rFonts w:ascii="Arial" w:hAnsi="Arial" w:cs="Arial"/>
          <w:sz w:val="24"/>
          <w:szCs w:val="24"/>
        </w:rPr>
        <w:t>Polres Jakarta Pusat</w:t>
      </w:r>
      <w:r>
        <w:rPr>
          <w:rFonts w:ascii="Arial" w:hAnsi="Arial" w:cs="Arial"/>
          <w:sz w:val="24"/>
          <w:szCs w:val="24"/>
        </w:rPr>
        <w:t>) menuju Mapolres Jakpus. Penghadangan tanggal 29 Agustus 2014 dilakukan setelah dua (2) kali gagal “menangkap” Mayjen TNI (Purn) Saurip Kadi selama 2 (dua) bulan berturut-turut. Pengejaran dan penghadangan seperti PENANGKAPAN TERORIS tersebut dengan sengaja dilakukan karena ada REKAYASA yang mendasar yakni Mayjen TNI (Purn) Saurip Kadi dijadikan TERSANGKA dengan</w:t>
      </w:r>
      <w:r>
        <w:rPr>
          <w:rFonts w:ascii="Arial" w:hAnsi="Arial" w:cs="Arial"/>
          <w:b/>
        </w:rPr>
        <w:t xml:space="preserve"> LP No</w:t>
      </w:r>
      <w:r w:rsidRPr="00B857A8">
        <w:rPr>
          <w:rFonts w:ascii="Arial" w:hAnsi="Arial" w:cs="Arial"/>
          <w:b/>
        </w:rPr>
        <w:t xml:space="preserve">: 086/K/I/2014/RES JP tanggal 22 Januari 2014, a.n. </w:t>
      </w:r>
      <w:r>
        <w:rPr>
          <w:rFonts w:ascii="Arial" w:hAnsi="Arial" w:cs="Arial"/>
          <w:b/>
        </w:rPr>
        <w:t>Pelapor Robertus Satriotomo, padahal</w:t>
      </w:r>
      <w:r w:rsidRPr="00B857A8">
        <w:rPr>
          <w:rFonts w:ascii="Arial" w:hAnsi="Arial" w:cs="Arial"/>
          <w:b/>
        </w:rPr>
        <w:t xml:space="preserve"> tidak pernah di BAP sama sekali</w:t>
      </w:r>
      <w:r>
        <w:rPr>
          <w:rFonts w:ascii="Arial" w:hAnsi="Arial" w:cs="Arial"/>
          <w:b/>
        </w:rPr>
        <w:t xml:space="preserve">. </w:t>
      </w:r>
    </w:p>
    <w:p w:rsidR="00575FAB" w:rsidRPr="008F2157" w:rsidRDefault="00575FAB" w:rsidP="005749B3">
      <w:pPr>
        <w:pStyle w:val="NoSpacing"/>
        <w:ind w:left="851"/>
        <w:jc w:val="both"/>
        <w:rPr>
          <w:rFonts w:ascii="Arial" w:hAnsi="Arial" w:cs="Arial"/>
        </w:rPr>
      </w:pPr>
    </w:p>
    <w:p w:rsidR="00575FAB" w:rsidRPr="008F2157" w:rsidRDefault="00575FAB" w:rsidP="005749B3">
      <w:pPr>
        <w:pStyle w:val="NoSpacing"/>
        <w:ind w:left="851"/>
        <w:jc w:val="both"/>
        <w:rPr>
          <w:rFonts w:ascii="Arial" w:hAnsi="Arial" w:cs="Arial"/>
        </w:rPr>
      </w:pPr>
      <w:r>
        <w:rPr>
          <w:rFonts w:ascii="Arial" w:hAnsi="Arial" w:cs="Arial"/>
          <w:sz w:val="24"/>
          <w:szCs w:val="24"/>
        </w:rPr>
        <w:t>Penyidik ber</w:t>
      </w:r>
      <w:r w:rsidRPr="00757B0A">
        <w:rPr>
          <w:rFonts w:ascii="Arial" w:hAnsi="Arial" w:cs="Arial"/>
          <w:sz w:val="24"/>
          <w:szCs w:val="24"/>
        </w:rPr>
        <w:t>alasa</w:t>
      </w:r>
      <w:r>
        <w:rPr>
          <w:rFonts w:ascii="Arial" w:hAnsi="Arial" w:cs="Arial"/>
          <w:sz w:val="24"/>
          <w:szCs w:val="24"/>
        </w:rPr>
        <w:t>n</w:t>
      </w:r>
      <w:r w:rsidRPr="00757B0A">
        <w:rPr>
          <w:rFonts w:ascii="Arial" w:hAnsi="Arial" w:cs="Arial"/>
          <w:sz w:val="24"/>
          <w:szCs w:val="24"/>
        </w:rPr>
        <w:t xml:space="preserve"> sudah 2 kali tidak memenuhi Panggilan Polri</w:t>
      </w:r>
      <w:r>
        <w:rPr>
          <w:rFonts w:ascii="Arial" w:hAnsi="Arial" w:cs="Arial"/>
          <w:sz w:val="24"/>
          <w:szCs w:val="24"/>
        </w:rPr>
        <w:t>, p</w:t>
      </w:r>
      <w:r w:rsidRPr="008F2157">
        <w:rPr>
          <w:rFonts w:ascii="Arial" w:hAnsi="Arial" w:cs="Arial"/>
          <w:sz w:val="24"/>
          <w:szCs w:val="24"/>
        </w:rPr>
        <w:t xml:space="preserve">adahal atas kedua Panggilan yang dimaksud oleh Kasatreskrim Polres Jakpus tsb, Pengacara atas nama Sdr. Palmer Situmorang dan juga istri Mayjen TNI (Purn) Saurip Kadi (Justiani sbg Pelapor </w:t>
      </w:r>
      <w:r w:rsidRPr="008F2157">
        <w:rPr>
          <w:rFonts w:ascii="Arial" w:hAnsi="Arial" w:cs="Arial"/>
          <w:b/>
          <w:i/>
          <w:sz w:val="24"/>
          <w:szCs w:val="24"/>
        </w:rPr>
        <w:t>LP No: 078/K/I/2014/POLRES JP)</w:t>
      </w:r>
      <w:r w:rsidRPr="008F2157">
        <w:rPr>
          <w:rFonts w:ascii="Arial" w:hAnsi="Arial" w:cs="Arial"/>
          <w:sz w:val="24"/>
          <w:szCs w:val="24"/>
        </w:rPr>
        <w:t xml:space="preserve"> sudah mendatangi Kapolres dan SUDAH disepakati untuk diadakan </w:t>
      </w:r>
      <w:r w:rsidRPr="008F2157">
        <w:rPr>
          <w:rFonts w:ascii="Arial" w:hAnsi="Arial" w:cs="Arial"/>
          <w:b/>
          <w:i/>
          <w:sz w:val="24"/>
          <w:szCs w:val="24"/>
        </w:rPr>
        <w:t>Gelar Perkara</w:t>
      </w:r>
      <w:r w:rsidRPr="008F2157">
        <w:rPr>
          <w:rFonts w:ascii="Arial" w:hAnsi="Arial" w:cs="Arial"/>
          <w:sz w:val="24"/>
          <w:szCs w:val="24"/>
        </w:rPr>
        <w:t xml:space="preserve"> terlebih dahulu sebelum dilakukan BAP, mengingat adanya kejanggalan LEGAL STANDING Pe</w:t>
      </w:r>
      <w:r w:rsidR="009914BC">
        <w:rPr>
          <w:rFonts w:ascii="Arial" w:hAnsi="Arial" w:cs="Arial"/>
          <w:sz w:val="24"/>
          <w:szCs w:val="24"/>
        </w:rPr>
        <w:t>lapor, sedangkan Justiani</w:t>
      </w:r>
      <w:r w:rsidRPr="008F2157">
        <w:rPr>
          <w:rFonts w:ascii="Arial" w:hAnsi="Arial" w:cs="Arial"/>
          <w:sz w:val="24"/>
          <w:szCs w:val="24"/>
        </w:rPr>
        <w:t xml:space="preserve"> dengan legal standing sebagai pemilik Sarusun dan sudah melapor terlebih dahulu namun tidak ada tindak lanjut,  disamping itu kasus kejahatan bisnis Ex pengembang, salah satunya yang terjadi di GCM juga sudah di GELAR pada Rapat Konsultasi Ketua DPR RI bersama Pemerintah dan Kapolri (cq </w:t>
      </w:r>
      <w:r w:rsidRPr="008F2157">
        <w:rPr>
          <w:rFonts w:ascii="Arial" w:hAnsi="Arial" w:cs="Arial"/>
          <w:sz w:val="24"/>
          <w:szCs w:val="24"/>
        </w:rPr>
        <w:lastRenderedPageBreak/>
        <w:t>Ka Bareskrim) 25 Februari 2014 dimana salah satu kesimpulan adalah Kapolri wajib menghentikan segala bentuk kriminalisasi warga rusun yang memperjuangkan hak nya serta  mengkait langsung dengan masalah Ketertiban Umum.</w:t>
      </w:r>
    </w:p>
    <w:p w:rsidR="00575FAB" w:rsidRPr="00575FAB" w:rsidRDefault="00575FAB" w:rsidP="005749B3">
      <w:pPr>
        <w:pStyle w:val="BodyText"/>
        <w:spacing w:after="120"/>
        <w:ind w:left="851"/>
        <w:jc w:val="both"/>
        <w:rPr>
          <w:rFonts w:ascii="Arial" w:hAnsi="Arial" w:cs="Arial"/>
          <w:sz w:val="24"/>
          <w:szCs w:val="24"/>
          <w:lang w:val="id-ID"/>
        </w:rPr>
      </w:pPr>
    </w:p>
    <w:p w:rsidR="005749B3" w:rsidRDefault="005749B3" w:rsidP="005749B3">
      <w:pPr>
        <w:pStyle w:val="NoSpacing"/>
        <w:numPr>
          <w:ilvl w:val="0"/>
          <w:numId w:val="5"/>
        </w:numPr>
        <w:jc w:val="both"/>
        <w:rPr>
          <w:rFonts w:ascii="Arial" w:hAnsi="Arial" w:cs="Aharoni"/>
          <w:sz w:val="24"/>
          <w:szCs w:val="24"/>
        </w:rPr>
      </w:pPr>
      <w:r>
        <w:rPr>
          <w:rFonts w:ascii="Arial" w:hAnsi="Arial" w:cs="Aharoni"/>
          <w:sz w:val="24"/>
          <w:szCs w:val="24"/>
        </w:rPr>
        <w:t>Bahwa Charly Sianturi dan Mayjen TNI (Purn) Saurip Kadi</w:t>
      </w:r>
      <w:r w:rsidRPr="00757B0A">
        <w:rPr>
          <w:rFonts w:ascii="Arial" w:hAnsi="Arial" w:cs="Aharoni"/>
          <w:sz w:val="24"/>
          <w:szCs w:val="24"/>
        </w:rPr>
        <w:t xml:space="preserve"> adalah Pemilik Sarusun (</w:t>
      </w:r>
      <w:r>
        <w:rPr>
          <w:rFonts w:ascii="Arial" w:hAnsi="Arial" w:cs="Aharoni"/>
          <w:sz w:val="24"/>
          <w:szCs w:val="24"/>
        </w:rPr>
        <w:t xml:space="preserve">Sertipikat HM SRS Atas Nama </w:t>
      </w:r>
      <w:r w:rsidRPr="00757B0A">
        <w:rPr>
          <w:rFonts w:ascii="Arial" w:hAnsi="Arial" w:cs="Aharoni"/>
          <w:sz w:val="24"/>
          <w:szCs w:val="24"/>
        </w:rPr>
        <w:t xml:space="preserve">Saurip Kadi) dan juga </w:t>
      </w:r>
      <w:r>
        <w:rPr>
          <w:rFonts w:ascii="Arial" w:hAnsi="Arial" w:cs="Aharoni"/>
          <w:sz w:val="24"/>
          <w:szCs w:val="24"/>
        </w:rPr>
        <w:t xml:space="preserve">Ybs </w:t>
      </w:r>
      <w:r w:rsidRPr="00757B0A">
        <w:rPr>
          <w:rFonts w:ascii="Arial" w:hAnsi="Arial" w:cs="Aharoni"/>
          <w:sz w:val="24"/>
          <w:szCs w:val="24"/>
        </w:rPr>
        <w:t>selaku Pengurus PPPSRS</w:t>
      </w:r>
      <w:r>
        <w:rPr>
          <w:rFonts w:ascii="Arial" w:hAnsi="Arial" w:cs="Aharoni"/>
          <w:sz w:val="24"/>
          <w:szCs w:val="24"/>
        </w:rPr>
        <w:t xml:space="preserve"> (Perhimpunan Pemilik Penghuni Satuan Rumah Susun)</w:t>
      </w:r>
      <w:r w:rsidRPr="00757B0A">
        <w:rPr>
          <w:rFonts w:ascii="Arial" w:hAnsi="Arial" w:cs="Aharoni"/>
          <w:sz w:val="24"/>
          <w:szCs w:val="24"/>
        </w:rPr>
        <w:t>.</w:t>
      </w:r>
    </w:p>
    <w:p w:rsidR="005749B3" w:rsidRPr="00757B0A" w:rsidRDefault="005749B3" w:rsidP="005749B3">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sz w:val="24"/>
          <w:szCs w:val="24"/>
        </w:rPr>
      </w:pPr>
      <w:r w:rsidRPr="00757B0A">
        <w:rPr>
          <w:rFonts w:ascii="Arial" w:hAnsi="Arial" w:cs="Aharoni"/>
          <w:sz w:val="24"/>
          <w:szCs w:val="24"/>
        </w:rPr>
        <w:t xml:space="preserve">Bahwa Pelapor </w:t>
      </w:r>
      <w:r>
        <w:rPr>
          <w:rFonts w:ascii="Arial" w:hAnsi="Arial" w:cs="Aharoni"/>
          <w:sz w:val="24"/>
          <w:szCs w:val="24"/>
        </w:rPr>
        <w:t xml:space="preserve">(Robertus Satriotomo) </w:t>
      </w:r>
      <w:r w:rsidRPr="00757B0A">
        <w:rPr>
          <w:rFonts w:ascii="Arial" w:hAnsi="Arial" w:cs="Aharoni"/>
          <w:sz w:val="24"/>
          <w:szCs w:val="24"/>
        </w:rPr>
        <w:t>selaku Pengelola Bukan Pemilik. Pengelola sebagaimana diatur dalam Pasal  75. UU No.20/201 adalah Badan Usaha yang dibentuk atau ditunjuk oleh PPPSRS, untuk mengatur kebersihan, perawatan, pemeliharaan atas tanah Tanah Bersama, Bagian Bersama dan Barang Bersama</w:t>
      </w:r>
      <w:r>
        <w:rPr>
          <w:rFonts w:ascii="Arial" w:hAnsi="Arial" w:cs="Aharoni"/>
          <w:sz w:val="24"/>
          <w:szCs w:val="24"/>
        </w:rPr>
        <w:t>,</w:t>
      </w:r>
      <w:r w:rsidRPr="00757B0A">
        <w:rPr>
          <w:rFonts w:ascii="Arial" w:hAnsi="Arial" w:cs="Aharoni"/>
          <w:sz w:val="24"/>
          <w:szCs w:val="24"/>
        </w:rPr>
        <w:t xml:space="preserve"> dalam hal ini Rusun GCM.</w:t>
      </w:r>
    </w:p>
    <w:p w:rsidR="005749B3" w:rsidRPr="00757B0A" w:rsidRDefault="005749B3" w:rsidP="005749B3">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sz w:val="24"/>
          <w:szCs w:val="24"/>
        </w:rPr>
      </w:pPr>
      <w:r w:rsidRPr="00757B0A">
        <w:rPr>
          <w:rFonts w:ascii="Arial" w:hAnsi="Arial" w:cs="Aharoni"/>
          <w:sz w:val="24"/>
          <w:szCs w:val="24"/>
        </w:rPr>
        <w:t>Bahwa Panel Listrik dan gembok bukan milik Pelapor (DUPER), tapi milik warga (Milik Bersama / Barang Bersama).</w:t>
      </w:r>
      <w:r>
        <w:rPr>
          <w:rFonts w:ascii="Arial" w:hAnsi="Arial" w:cs="Aharoni"/>
          <w:sz w:val="24"/>
          <w:szCs w:val="24"/>
        </w:rPr>
        <w:t xml:space="preserve"> </w:t>
      </w:r>
    </w:p>
    <w:p w:rsidR="00573B01" w:rsidRPr="00757B0A" w:rsidRDefault="00573B01" w:rsidP="00573B01">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sz w:val="24"/>
          <w:szCs w:val="24"/>
        </w:rPr>
      </w:pPr>
      <w:r>
        <w:rPr>
          <w:rFonts w:ascii="Arial" w:hAnsi="Arial" w:cs="Aharoni"/>
          <w:sz w:val="24"/>
          <w:szCs w:val="24"/>
        </w:rPr>
        <w:t>Bahwa Pelapor dengan TIM TEK</w:t>
      </w:r>
      <w:r w:rsidRPr="00757B0A">
        <w:rPr>
          <w:rFonts w:ascii="Arial" w:hAnsi="Arial" w:cs="Aharoni"/>
          <w:sz w:val="24"/>
          <w:szCs w:val="24"/>
        </w:rPr>
        <w:t xml:space="preserve">NISI dan kawalan Ratusan Preman dan Satpam Non Organik GCM lebih dahulu </w:t>
      </w:r>
      <w:r>
        <w:rPr>
          <w:rFonts w:ascii="Arial" w:hAnsi="Arial" w:cs="Aharoni"/>
          <w:sz w:val="24"/>
          <w:szCs w:val="24"/>
        </w:rPr>
        <w:t>memadamkan listrik milik warga dengan merusak Panel dalam hal ini</w:t>
      </w:r>
      <w:r w:rsidRPr="00757B0A">
        <w:rPr>
          <w:rFonts w:ascii="Arial" w:hAnsi="Arial" w:cs="Aharoni"/>
          <w:sz w:val="24"/>
          <w:szCs w:val="24"/>
        </w:rPr>
        <w:t xml:space="preserve"> memutus kabel listrik</w:t>
      </w:r>
      <w:r>
        <w:rPr>
          <w:rFonts w:ascii="Arial" w:hAnsi="Arial" w:cs="Aharoni"/>
          <w:sz w:val="24"/>
          <w:szCs w:val="24"/>
        </w:rPr>
        <w:t xml:space="preserve"> (vandalism) lalu pintu panel dipasang gembok</w:t>
      </w:r>
      <w:r w:rsidRPr="00757B0A">
        <w:rPr>
          <w:rFonts w:ascii="Arial" w:hAnsi="Arial" w:cs="Aharoni"/>
          <w:sz w:val="24"/>
          <w:szCs w:val="24"/>
        </w:rPr>
        <w:t>.</w:t>
      </w:r>
    </w:p>
    <w:p w:rsidR="00573B01" w:rsidRPr="00757B0A" w:rsidRDefault="00573B01" w:rsidP="00573B01">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sz w:val="24"/>
          <w:szCs w:val="24"/>
        </w:rPr>
      </w:pPr>
      <w:r w:rsidRPr="00757B0A">
        <w:rPr>
          <w:rFonts w:ascii="Arial" w:hAnsi="Arial" w:cs="Aharoni"/>
          <w:sz w:val="24"/>
          <w:szCs w:val="24"/>
        </w:rPr>
        <w:t xml:space="preserve">Bahwa warga merusak Gembok adalah untuk </w:t>
      </w:r>
      <w:r>
        <w:rPr>
          <w:rFonts w:ascii="Arial" w:hAnsi="Arial" w:cs="Aharoni"/>
          <w:sz w:val="24"/>
          <w:szCs w:val="24"/>
        </w:rPr>
        <w:t xml:space="preserve">membuka pintu Panel guna </w:t>
      </w:r>
      <w:r w:rsidRPr="00757B0A">
        <w:rPr>
          <w:rFonts w:ascii="Arial" w:hAnsi="Arial" w:cs="Aharoni"/>
          <w:sz w:val="24"/>
          <w:szCs w:val="24"/>
        </w:rPr>
        <w:t>memperbaiki Panel Listrik Yang justru dirusak oleh Pelapor</w:t>
      </w:r>
      <w:r>
        <w:rPr>
          <w:rFonts w:ascii="Arial" w:hAnsi="Arial" w:cs="Aharoni"/>
          <w:sz w:val="24"/>
          <w:szCs w:val="24"/>
        </w:rPr>
        <w:t>,</w:t>
      </w:r>
      <w:r w:rsidRPr="00757B0A">
        <w:rPr>
          <w:rFonts w:ascii="Arial" w:hAnsi="Arial" w:cs="Aharoni"/>
          <w:sz w:val="24"/>
          <w:szCs w:val="24"/>
        </w:rPr>
        <w:t xml:space="preserve"> dan untuk menghidupkan listrik yang telah dimatikan oleh Pelapor.</w:t>
      </w:r>
    </w:p>
    <w:p w:rsidR="00573B01" w:rsidRPr="00757B0A" w:rsidRDefault="00573B01" w:rsidP="00573B01">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sz w:val="24"/>
          <w:szCs w:val="24"/>
        </w:rPr>
      </w:pPr>
      <w:r w:rsidRPr="00757B0A">
        <w:rPr>
          <w:rFonts w:ascii="Arial" w:hAnsi="Arial" w:cs="Aharoni"/>
          <w:sz w:val="24"/>
          <w:szCs w:val="24"/>
        </w:rPr>
        <w:t xml:space="preserve">Bahwa ID Listrik adalah atas nama PPPSRS dalam hal </w:t>
      </w:r>
      <w:r>
        <w:rPr>
          <w:rFonts w:ascii="Arial" w:hAnsi="Arial" w:cs="Aharoni"/>
          <w:sz w:val="24"/>
          <w:szCs w:val="24"/>
        </w:rPr>
        <w:t>ini</w:t>
      </w:r>
      <w:r w:rsidRPr="00757B0A">
        <w:rPr>
          <w:rFonts w:ascii="Arial" w:hAnsi="Arial" w:cs="Aharoni"/>
          <w:sz w:val="24"/>
          <w:szCs w:val="24"/>
        </w:rPr>
        <w:t xml:space="preserve"> Kepengurusan PPPSRS Versi warga bukan lagi atas nama DUPER.</w:t>
      </w:r>
    </w:p>
    <w:p w:rsidR="00573B01" w:rsidRPr="00757B0A" w:rsidRDefault="00573B01" w:rsidP="00573B01">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sz w:val="24"/>
          <w:szCs w:val="24"/>
        </w:rPr>
      </w:pPr>
      <w:r w:rsidRPr="00757B0A">
        <w:rPr>
          <w:rFonts w:ascii="Arial" w:hAnsi="Arial" w:cs="Aharoni"/>
          <w:sz w:val="24"/>
          <w:szCs w:val="24"/>
        </w:rPr>
        <w:t>Bahwa Tagihan dari PLN juga atas nama PPPSRS bukan lagi atas nama DUPER.</w:t>
      </w:r>
    </w:p>
    <w:p w:rsidR="00573B01" w:rsidRPr="00757B0A" w:rsidRDefault="00573B01" w:rsidP="00573B01">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sz w:val="24"/>
          <w:szCs w:val="24"/>
        </w:rPr>
      </w:pPr>
      <w:r w:rsidRPr="00757B0A">
        <w:rPr>
          <w:rFonts w:ascii="Arial" w:hAnsi="Arial" w:cs="Aharoni"/>
          <w:sz w:val="24"/>
          <w:szCs w:val="24"/>
        </w:rPr>
        <w:t xml:space="preserve">Bahwa Video yang diputar </w:t>
      </w:r>
      <w:r>
        <w:rPr>
          <w:rFonts w:ascii="Arial" w:hAnsi="Arial" w:cs="Aharoni"/>
          <w:sz w:val="24"/>
          <w:szCs w:val="24"/>
        </w:rPr>
        <w:t xml:space="preserve">Penyidik, ternyata </w:t>
      </w:r>
      <w:r w:rsidRPr="00757B0A">
        <w:rPr>
          <w:rFonts w:ascii="Arial" w:hAnsi="Arial" w:cs="Aharoni"/>
          <w:sz w:val="24"/>
          <w:szCs w:val="24"/>
        </w:rPr>
        <w:t xml:space="preserve">tidak ada bukti unsur bersama-sama. Terlihat dengan jelas ada </w:t>
      </w:r>
      <w:r w:rsidRPr="00757B0A">
        <w:rPr>
          <w:rFonts w:ascii="Arial" w:hAnsi="Arial" w:cs="Aharoni"/>
          <w:b/>
          <w:sz w:val="24"/>
          <w:szCs w:val="24"/>
        </w:rPr>
        <w:t xml:space="preserve">seorang warga (Bukan Bersama-sama) membongkar gembok </w:t>
      </w:r>
      <w:r w:rsidRPr="00757B0A">
        <w:rPr>
          <w:rFonts w:ascii="Arial" w:hAnsi="Arial" w:cs="Aharoni"/>
          <w:sz w:val="24"/>
          <w:szCs w:val="24"/>
        </w:rPr>
        <w:t>unt</w:t>
      </w:r>
      <w:r>
        <w:rPr>
          <w:rFonts w:ascii="Arial" w:hAnsi="Arial" w:cs="Aharoni"/>
          <w:sz w:val="24"/>
          <w:szCs w:val="24"/>
        </w:rPr>
        <w:t>uk membuka pintu panel buat mem</w:t>
      </w:r>
      <w:r w:rsidRPr="00757B0A">
        <w:rPr>
          <w:rFonts w:ascii="Arial" w:hAnsi="Arial" w:cs="Aharoni"/>
          <w:sz w:val="24"/>
          <w:szCs w:val="24"/>
        </w:rPr>
        <w:t xml:space="preserve">perbaiki Panel Listrik yang telah dirusak oleh DUPER dan </w:t>
      </w:r>
      <w:r>
        <w:rPr>
          <w:rFonts w:ascii="Arial" w:hAnsi="Arial" w:cs="Aharoni"/>
          <w:sz w:val="24"/>
          <w:szCs w:val="24"/>
        </w:rPr>
        <w:t>untuk m</w:t>
      </w:r>
      <w:r w:rsidRPr="00757B0A">
        <w:rPr>
          <w:rFonts w:ascii="Arial" w:hAnsi="Arial" w:cs="Aharoni"/>
          <w:sz w:val="24"/>
          <w:szCs w:val="24"/>
        </w:rPr>
        <w:t xml:space="preserve">enyalakan kembali </w:t>
      </w:r>
      <w:r>
        <w:rPr>
          <w:rFonts w:ascii="Arial" w:hAnsi="Arial" w:cs="Aharoni"/>
          <w:sz w:val="24"/>
          <w:szCs w:val="24"/>
        </w:rPr>
        <w:t xml:space="preserve">Listrik </w:t>
      </w:r>
      <w:r w:rsidRPr="00757B0A">
        <w:rPr>
          <w:rFonts w:ascii="Arial" w:hAnsi="Arial" w:cs="Aharoni"/>
          <w:sz w:val="24"/>
          <w:szCs w:val="24"/>
        </w:rPr>
        <w:t xml:space="preserve">yang telah dimatikan oleh DUPER. Gerombolan warga lainnya termasuk saya (Saurip Kadi) terpisah dengan jarak cukup jauh. </w:t>
      </w:r>
    </w:p>
    <w:p w:rsidR="00573B01" w:rsidRPr="00757B0A" w:rsidRDefault="00573B01" w:rsidP="00573B01">
      <w:pPr>
        <w:pStyle w:val="NoSpacing"/>
        <w:ind w:left="360"/>
        <w:jc w:val="both"/>
        <w:rPr>
          <w:rFonts w:ascii="Arial" w:hAnsi="Arial" w:cs="Aharoni"/>
          <w:sz w:val="24"/>
          <w:szCs w:val="24"/>
        </w:rPr>
      </w:pPr>
    </w:p>
    <w:p w:rsidR="005749B3" w:rsidRDefault="005749B3" w:rsidP="005749B3">
      <w:pPr>
        <w:pStyle w:val="NoSpacing"/>
        <w:numPr>
          <w:ilvl w:val="0"/>
          <w:numId w:val="5"/>
        </w:numPr>
        <w:jc w:val="both"/>
        <w:rPr>
          <w:rFonts w:ascii="Arial" w:hAnsi="Arial" w:cs="Aharoni"/>
          <w:b/>
          <w:sz w:val="24"/>
          <w:szCs w:val="24"/>
        </w:rPr>
      </w:pPr>
      <w:r w:rsidRPr="00757B0A">
        <w:rPr>
          <w:rFonts w:ascii="Arial" w:hAnsi="Arial" w:cs="Aharoni"/>
          <w:sz w:val="24"/>
          <w:szCs w:val="24"/>
        </w:rPr>
        <w:t xml:space="preserve">Bahwa </w:t>
      </w:r>
      <w:r w:rsidRPr="00757B0A">
        <w:rPr>
          <w:rFonts w:ascii="Arial" w:hAnsi="Arial" w:cs="Aharoni"/>
          <w:b/>
          <w:sz w:val="24"/>
          <w:szCs w:val="24"/>
        </w:rPr>
        <w:t xml:space="preserve">barang bukti berupa gembok rusak </w:t>
      </w:r>
      <w:r w:rsidRPr="00757B0A">
        <w:rPr>
          <w:rFonts w:ascii="Arial" w:hAnsi="Arial" w:cs="Aharoni"/>
          <w:sz w:val="24"/>
          <w:szCs w:val="24"/>
        </w:rPr>
        <w:t>yang d</w:t>
      </w:r>
      <w:r>
        <w:rPr>
          <w:rFonts w:ascii="Arial" w:hAnsi="Arial" w:cs="Aharoni"/>
          <w:sz w:val="24"/>
          <w:szCs w:val="24"/>
        </w:rPr>
        <w:t>itunjukkan oleh Penyidik , seharga kurang lebih Rp.2</w:t>
      </w:r>
      <w:r w:rsidRPr="00757B0A">
        <w:rPr>
          <w:rFonts w:ascii="Arial" w:hAnsi="Arial" w:cs="Aharoni"/>
          <w:sz w:val="24"/>
          <w:szCs w:val="24"/>
        </w:rPr>
        <w:t xml:space="preserve">0.000 dan </w:t>
      </w:r>
      <w:r w:rsidRPr="00757B0A">
        <w:rPr>
          <w:rFonts w:ascii="Arial" w:hAnsi="Arial" w:cs="Aharoni"/>
          <w:b/>
          <w:sz w:val="24"/>
          <w:szCs w:val="24"/>
        </w:rPr>
        <w:t xml:space="preserve">TIDAK SAMA dengan GEMBOK yang </w:t>
      </w:r>
      <w:r>
        <w:rPr>
          <w:rFonts w:ascii="Arial" w:hAnsi="Arial" w:cs="Aharoni"/>
          <w:b/>
          <w:sz w:val="24"/>
          <w:szCs w:val="24"/>
        </w:rPr>
        <w:t>ditayangkan dalam</w:t>
      </w:r>
      <w:r w:rsidRPr="00757B0A">
        <w:rPr>
          <w:rFonts w:ascii="Arial" w:hAnsi="Arial" w:cs="Aharoni"/>
          <w:b/>
          <w:sz w:val="24"/>
          <w:szCs w:val="24"/>
        </w:rPr>
        <w:t xml:space="preserve"> Video</w:t>
      </w:r>
      <w:r>
        <w:rPr>
          <w:rFonts w:ascii="Arial" w:hAnsi="Arial" w:cs="Aharoni"/>
          <w:b/>
          <w:sz w:val="24"/>
          <w:szCs w:val="24"/>
        </w:rPr>
        <w:t xml:space="preserve"> Penyidik</w:t>
      </w:r>
      <w:r w:rsidRPr="00757B0A">
        <w:rPr>
          <w:rFonts w:ascii="Arial" w:hAnsi="Arial" w:cs="Aharoni"/>
          <w:b/>
          <w:sz w:val="24"/>
          <w:szCs w:val="24"/>
        </w:rPr>
        <w:t>.</w:t>
      </w:r>
    </w:p>
    <w:p w:rsidR="00573B01" w:rsidRDefault="00573B01" w:rsidP="00573B01">
      <w:pPr>
        <w:pStyle w:val="NoSpacing"/>
        <w:ind w:left="360"/>
        <w:jc w:val="both"/>
        <w:rPr>
          <w:rFonts w:ascii="Arial" w:hAnsi="Arial" w:cs="Aharoni"/>
          <w:b/>
          <w:sz w:val="24"/>
          <w:szCs w:val="24"/>
        </w:rPr>
      </w:pPr>
    </w:p>
    <w:p w:rsidR="00573B01" w:rsidRDefault="00573B01" w:rsidP="00573B01">
      <w:pPr>
        <w:pStyle w:val="NoSpacing"/>
        <w:numPr>
          <w:ilvl w:val="0"/>
          <w:numId w:val="5"/>
        </w:numPr>
        <w:jc w:val="both"/>
        <w:rPr>
          <w:rFonts w:ascii="Arial" w:hAnsi="Arial" w:cs="Arial"/>
        </w:rPr>
      </w:pPr>
      <w:r>
        <w:rPr>
          <w:rFonts w:ascii="Arial" w:hAnsi="Arial" w:cs="Arial"/>
        </w:rPr>
        <w:t>Bahwa kasus yang sama, dimana GM Disjaya PLN dilaporkan oleh Pelapor yang sama (Robertus Satriotomo, Property Manager PT Duta Pertiwi Tbk) karena membaliknama ID Pelanggan PLN yang selama belasan tahun masih atas nama PT Duta Pertiwi Tbk menjadi atas nama PPRSC GCM sudah di SP3 (Terlampir) sbb:</w:t>
      </w:r>
    </w:p>
    <w:p w:rsidR="00573B01" w:rsidRPr="00411583" w:rsidRDefault="00573B01" w:rsidP="00573B01">
      <w:pPr>
        <w:pStyle w:val="NoSpacing"/>
        <w:ind w:left="360"/>
        <w:jc w:val="both"/>
        <w:rPr>
          <w:rFonts w:ascii="Arial" w:hAnsi="Arial" w:cs="Arial"/>
        </w:rPr>
      </w:pPr>
    </w:p>
    <w:p w:rsidR="00573B01" w:rsidRPr="008640CA" w:rsidRDefault="00573B01" w:rsidP="00573B01">
      <w:pPr>
        <w:pStyle w:val="NoSpacing"/>
        <w:tabs>
          <w:tab w:val="left" w:pos="1418"/>
        </w:tabs>
        <w:ind w:left="993" w:hanging="284"/>
        <w:jc w:val="both"/>
        <w:rPr>
          <w:rFonts w:ascii="Arial" w:hAnsi="Arial" w:cs="Arial"/>
        </w:rPr>
      </w:pPr>
      <w:r>
        <w:rPr>
          <w:rFonts w:ascii="Arial" w:hAnsi="Arial" w:cs="Arial"/>
        </w:rPr>
        <w:lastRenderedPageBreak/>
        <w:t xml:space="preserve">a. </w:t>
      </w:r>
      <w:r w:rsidRPr="008640CA">
        <w:rPr>
          <w:rFonts w:ascii="Arial" w:hAnsi="Arial" w:cs="Arial"/>
        </w:rPr>
        <w:t>Surat Perintah Penghentian Penyidikan (SP3) No. SPPP/461/V/2014/Dit.Reskrimum atas Laporan Polisi Nomor LP/3757/X/2013/PMJ/Dit Reskrimum, Tanggal 25 Oktober 2013 pelapor Robertus Satriotomo karena TIDAK CUKUP BUKTI.</w:t>
      </w:r>
    </w:p>
    <w:p w:rsidR="00573B01" w:rsidRPr="008640CA" w:rsidRDefault="00573B01" w:rsidP="00573B01">
      <w:pPr>
        <w:pStyle w:val="NoSpacing"/>
        <w:tabs>
          <w:tab w:val="left" w:pos="1418"/>
        </w:tabs>
        <w:ind w:left="993" w:hanging="284"/>
        <w:jc w:val="both"/>
        <w:rPr>
          <w:rFonts w:ascii="Arial" w:hAnsi="Arial" w:cs="Arial"/>
        </w:rPr>
      </w:pPr>
      <w:r>
        <w:rPr>
          <w:rFonts w:ascii="Arial" w:hAnsi="Arial" w:cs="Arial"/>
        </w:rPr>
        <w:t xml:space="preserve">b. </w:t>
      </w:r>
      <w:r w:rsidRPr="008640CA">
        <w:rPr>
          <w:rFonts w:ascii="Arial" w:hAnsi="Arial" w:cs="Arial"/>
        </w:rPr>
        <w:t xml:space="preserve">Surat Ketetapan Tentang Penghentian Penyidikan No.S.Tap/461/V/2014/Dit Reskrimum atas Laporan Polisi No LP/3757/X/2013/PMJ/Dit Reskrimum, Tanggal 25 Oktober 2013 pelapor Robertus Satriotomo karena TIDAK CUKUP BUKTI. </w:t>
      </w:r>
    </w:p>
    <w:p w:rsidR="00573B01" w:rsidRPr="008640CA" w:rsidRDefault="00573B01" w:rsidP="00573B01">
      <w:pPr>
        <w:pStyle w:val="NoSpacing"/>
        <w:tabs>
          <w:tab w:val="left" w:pos="1418"/>
        </w:tabs>
        <w:ind w:left="993" w:hanging="284"/>
        <w:jc w:val="both"/>
        <w:rPr>
          <w:rFonts w:ascii="Arial" w:hAnsi="Arial" w:cs="Arial"/>
        </w:rPr>
      </w:pPr>
      <w:r>
        <w:rPr>
          <w:rFonts w:ascii="Arial" w:hAnsi="Arial" w:cs="Arial"/>
        </w:rPr>
        <w:t xml:space="preserve">c. </w:t>
      </w:r>
      <w:r w:rsidRPr="008640CA">
        <w:rPr>
          <w:rFonts w:ascii="Arial" w:hAnsi="Arial" w:cs="Arial"/>
        </w:rPr>
        <w:t xml:space="preserve">Surat dari Dir Reskrimum Polda Metro kepada Kepala Kejaksaan Tinggi DKI Jakarta Nomor B/8022/V/2014/Datro perihal Pemberitahuan Penghentian Penyidikan atas Laporan Polisi No LP/3757/X/2013/PMJ/Dit Reskrimum, Tanggal 25 Oktober 2013 pelapor Robertus Satriotomo karena TIDAK CUKUP BUKTI. </w:t>
      </w:r>
    </w:p>
    <w:p w:rsidR="00573B01" w:rsidRDefault="00573B01" w:rsidP="00573B01">
      <w:pPr>
        <w:pStyle w:val="NoSpacing"/>
        <w:tabs>
          <w:tab w:val="left" w:pos="1418"/>
        </w:tabs>
        <w:ind w:left="993" w:hanging="284"/>
        <w:jc w:val="both"/>
        <w:rPr>
          <w:rFonts w:ascii="Arial" w:hAnsi="Arial" w:cs="Arial"/>
        </w:rPr>
      </w:pPr>
    </w:p>
    <w:p w:rsidR="00573B01" w:rsidRPr="008640CA" w:rsidRDefault="00573B01" w:rsidP="00573B01">
      <w:pPr>
        <w:pStyle w:val="NoSpacing"/>
        <w:tabs>
          <w:tab w:val="left" w:pos="1418"/>
        </w:tabs>
        <w:ind w:left="709"/>
        <w:jc w:val="both"/>
        <w:rPr>
          <w:rFonts w:ascii="Arial" w:hAnsi="Arial" w:cs="Arial"/>
        </w:rPr>
      </w:pPr>
      <w:r>
        <w:rPr>
          <w:rFonts w:ascii="Arial" w:hAnsi="Arial" w:cs="Arial"/>
        </w:rPr>
        <w:t>Dengan demikian menunjukkan panel listrik merupakan hak PLN dan hanya pihak PLN yang berhak atas segala sesuatunya sebagaimana Jurisprodensi Putusan Kasasi Nomor 2379 K/Pid.Sus/2010 menunujukkan halaman 12 hanya Pihak PLN yang berhak memutus aliran listrik, dan tindakan Pemohon II adalah dalam rangka memfungsikan kembali panel listrik untuk bisa dinikmati Pemohon II sebagai pembayar rekening listrik;</w:t>
      </w:r>
    </w:p>
    <w:p w:rsidR="005749B3" w:rsidRPr="005749B3" w:rsidRDefault="005749B3" w:rsidP="00573B01">
      <w:pPr>
        <w:pStyle w:val="BodyText"/>
        <w:spacing w:after="120"/>
        <w:jc w:val="both"/>
        <w:rPr>
          <w:rFonts w:ascii="Arial" w:hAnsi="Arial" w:cs="Arial"/>
          <w:sz w:val="24"/>
          <w:szCs w:val="24"/>
          <w:lang w:val="id-ID"/>
        </w:rPr>
      </w:pPr>
    </w:p>
    <w:p w:rsidR="00575FAB" w:rsidRPr="00575FAB" w:rsidRDefault="00575FAB" w:rsidP="00575FAB">
      <w:pPr>
        <w:pStyle w:val="BodyText"/>
        <w:numPr>
          <w:ilvl w:val="0"/>
          <w:numId w:val="5"/>
        </w:numPr>
        <w:spacing w:after="120"/>
        <w:ind w:left="357" w:hanging="357"/>
        <w:jc w:val="both"/>
        <w:rPr>
          <w:rFonts w:ascii="Arial" w:hAnsi="Arial" w:cs="Arial"/>
          <w:sz w:val="24"/>
          <w:szCs w:val="24"/>
        </w:rPr>
      </w:pPr>
      <w:r w:rsidRPr="00575FAB">
        <w:rPr>
          <w:rFonts w:ascii="Arial" w:hAnsi="Arial" w:cs="Arial"/>
          <w:b/>
          <w:i/>
          <w:lang w:val="id-ID"/>
        </w:rPr>
        <w:t xml:space="preserve">Bahwa </w:t>
      </w:r>
      <w:r w:rsidRPr="00575FAB">
        <w:rPr>
          <w:rFonts w:ascii="Arial" w:hAnsi="Arial" w:cs="Arial"/>
          <w:b/>
        </w:rPr>
        <w:t xml:space="preserve">Para Pemohon </w:t>
      </w:r>
      <w:r w:rsidRPr="00575FAB">
        <w:rPr>
          <w:rFonts w:ascii="Arial" w:hAnsi="Arial" w:cs="Arial"/>
        </w:rPr>
        <w:t xml:space="preserve">menyebut sebagai </w:t>
      </w:r>
      <w:r w:rsidRPr="00575FAB">
        <w:rPr>
          <w:rFonts w:ascii="Arial" w:hAnsi="Arial" w:cs="Arial"/>
          <w:lang w:val="id-ID"/>
        </w:rPr>
        <w:t>Penetapan Tersangka tidak sah</w:t>
      </w:r>
      <w:r w:rsidRPr="00575FAB">
        <w:rPr>
          <w:rFonts w:ascii="Arial" w:hAnsi="Arial" w:cs="Arial"/>
        </w:rPr>
        <w:t xml:space="preserve"> sebab sudah ada kesepakatan di tingkat tinggi sbb:</w:t>
      </w:r>
    </w:p>
    <w:p w:rsidR="00575FAB" w:rsidRPr="00E71681" w:rsidRDefault="00575FAB" w:rsidP="00575FAB">
      <w:pPr>
        <w:pStyle w:val="NoSpacing"/>
        <w:numPr>
          <w:ilvl w:val="0"/>
          <w:numId w:val="9"/>
        </w:numPr>
        <w:ind w:left="993"/>
        <w:jc w:val="both"/>
        <w:rPr>
          <w:rFonts w:ascii="Arial" w:hAnsi="Arial" w:cs="Arial"/>
        </w:rPr>
      </w:pPr>
      <w:r w:rsidRPr="008640CA">
        <w:rPr>
          <w:rFonts w:ascii="Arial" w:hAnsi="Arial" w:cs="Arial"/>
        </w:rPr>
        <w:t>Hasil RAPAT DENGAR PENDAPAT yang dipimpin oleb ketua DPR RI pada tanggal 17 &amp; 25 Februari 2014 yang dihadiri oleh KAPOLRI  (diwakili oleh KABARESKRIM) jelas disimpulkan bahwa tugas KAPOLRI dan jajarannya adalah MENGHENTIKAN KRIMINALISASI yang dilakukan oleh Ex Pengembang yang masih menguasai Rusun yang sudah bukan haknya, diantaranya dengan memperalat aparat Kepolisian dan Pene</w:t>
      </w:r>
      <w:r>
        <w:rPr>
          <w:rFonts w:ascii="Arial" w:hAnsi="Arial" w:cs="Arial"/>
        </w:rPr>
        <w:t xml:space="preserve">gak hukum lainnya.  </w:t>
      </w:r>
    </w:p>
    <w:p w:rsidR="00575FAB" w:rsidRPr="008640CA" w:rsidRDefault="00575FAB" w:rsidP="00575FAB">
      <w:pPr>
        <w:pStyle w:val="NoSpacing"/>
        <w:numPr>
          <w:ilvl w:val="0"/>
          <w:numId w:val="9"/>
        </w:numPr>
        <w:ind w:left="993"/>
        <w:jc w:val="both"/>
        <w:rPr>
          <w:rFonts w:ascii="Arial" w:hAnsi="Arial" w:cs="Arial"/>
        </w:rPr>
      </w:pPr>
      <w:r w:rsidRPr="008640CA">
        <w:rPr>
          <w:rFonts w:ascii="Arial" w:hAnsi="Arial" w:cs="Arial"/>
        </w:rPr>
        <w:t>Temu Muka tindak lanjut KAPPRI dengan Ka Bareskrim &amp; Waka Bareskrim sudah ada kesepahaman mengenai Stop Kriminalisasi tersebut serta menegakkan UU Rusun No 20/2011 agar tidak  lagi terjadi penyelewengan oleh Ex Pengembang.</w:t>
      </w:r>
    </w:p>
    <w:p w:rsidR="00575FAB" w:rsidRPr="00411583" w:rsidRDefault="00575FAB" w:rsidP="00575FAB">
      <w:pPr>
        <w:pStyle w:val="NoSpacing"/>
        <w:numPr>
          <w:ilvl w:val="0"/>
          <w:numId w:val="9"/>
        </w:numPr>
        <w:ind w:left="993"/>
        <w:jc w:val="both"/>
        <w:rPr>
          <w:rFonts w:ascii="Arial" w:hAnsi="Arial" w:cs="Arial"/>
        </w:rPr>
      </w:pPr>
      <w:r w:rsidRPr="008640CA">
        <w:rPr>
          <w:rFonts w:ascii="Arial" w:hAnsi="Arial" w:cs="Arial"/>
        </w:rPr>
        <w:t>Surat Ketua DPR RI kepada KAPOLRI no PW/06200/DPR RI/VII/2014 tanggal 4 juli 2014 yang menegaskan agar BARESKRIM mengambil alih SEMUA Laporan Polisi/Penyidikan perkara-perkara terkait Rusun Graha Cempaka Mas (GCM) untuk disatukan (diintegrasikan) dalam GELAR PERKARA TERPADU secara komprehensif sehingga tidak terjadi pelanggaran HAM karena pemahaman yang terkotak.  (Terlampir).</w:t>
      </w:r>
    </w:p>
    <w:p w:rsidR="00191A5F" w:rsidRPr="0019411F" w:rsidRDefault="00191A5F" w:rsidP="0019411F">
      <w:pPr>
        <w:pStyle w:val="NoSpacing"/>
        <w:jc w:val="both"/>
        <w:rPr>
          <w:rFonts w:ascii="Arial" w:hAnsi="Arial" w:cs="Arial"/>
          <w:lang w:val="en-US"/>
        </w:rPr>
      </w:pPr>
    </w:p>
    <w:p w:rsidR="00525DCA" w:rsidRPr="0039763F" w:rsidRDefault="00525DCA" w:rsidP="00525DCA">
      <w:pPr>
        <w:pStyle w:val="BodyText"/>
        <w:spacing w:line="360" w:lineRule="auto"/>
        <w:ind w:left="360"/>
        <w:jc w:val="both"/>
        <w:rPr>
          <w:rFonts w:ascii="Arial" w:hAnsi="Arial" w:cs="Arial"/>
          <w:sz w:val="12"/>
          <w:szCs w:val="12"/>
        </w:rPr>
      </w:pPr>
    </w:p>
    <w:p w:rsidR="00525DCA" w:rsidRPr="00F94A5B" w:rsidRDefault="009914BC" w:rsidP="00525DCA">
      <w:pPr>
        <w:numPr>
          <w:ilvl w:val="0"/>
          <w:numId w:val="3"/>
        </w:numPr>
        <w:autoSpaceDE w:val="0"/>
        <w:autoSpaceDN w:val="0"/>
        <w:adjustRightInd w:val="0"/>
        <w:spacing w:after="0" w:line="240" w:lineRule="auto"/>
        <w:ind w:left="142" w:hanging="142"/>
        <w:jc w:val="both"/>
        <w:rPr>
          <w:rFonts w:ascii="Arial" w:hAnsi="Arial" w:cs="Arial"/>
          <w:sz w:val="24"/>
          <w:szCs w:val="24"/>
          <w:lang w:val="id-ID"/>
        </w:rPr>
      </w:pPr>
      <w:r>
        <w:rPr>
          <w:rFonts w:ascii="Arial" w:hAnsi="Arial" w:cs="Arial"/>
          <w:b/>
          <w:sz w:val="24"/>
          <w:szCs w:val="24"/>
          <w:lang w:val="id-ID"/>
        </w:rPr>
        <w:t>PENETAPAN TERSANGKA</w:t>
      </w:r>
      <w:r w:rsidR="00525DCA" w:rsidRPr="00F94A5B">
        <w:rPr>
          <w:rFonts w:ascii="Arial" w:hAnsi="Arial" w:cs="Arial"/>
          <w:b/>
          <w:sz w:val="24"/>
          <w:szCs w:val="24"/>
        </w:rPr>
        <w:t xml:space="preserve"> HARUS DICABUT</w:t>
      </w:r>
      <w:r w:rsidR="00525DCA">
        <w:rPr>
          <w:rFonts w:ascii="Arial" w:hAnsi="Arial" w:cs="Arial"/>
          <w:sz w:val="24"/>
          <w:szCs w:val="24"/>
        </w:rPr>
        <w:t>.</w:t>
      </w:r>
    </w:p>
    <w:p w:rsidR="00525DCA" w:rsidRDefault="00525DCA" w:rsidP="00525DCA">
      <w:pPr>
        <w:autoSpaceDE w:val="0"/>
        <w:autoSpaceDN w:val="0"/>
        <w:adjustRightInd w:val="0"/>
        <w:spacing w:after="0" w:line="240" w:lineRule="auto"/>
        <w:ind w:left="142"/>
        <w:jc w:val="both"/>
        <w:rPr>
          <w:rFonts w:ascii="Arial" w:hAnsi="Arial" w:cs="Arial"/>
          <w:b/>
          <w:sz w:val="24"/>
          <w:szCs w:val="24"/>
        </w:rPr>
      </w:pPr>
    </w:p>
    <w:p w:rsidR="00525DCA" w:rsidRDefault="00525DCA" w:rsidP="009914BC">
      <w:pPr>
        <w:numPr>
          <w:ilvl w:val="0"/>
          <w:numId w:val="8"/>
        </w:numPr>
        <w:tabs>
          <w:tab w:val="left" w:pos="567"/>
        </w:tabs>
        <w:autoSpaceDE w:val="0"/>
        <w:autoSpaceDN w:val="0"/>
        <w:adjustRightInd w:val="0"/>
        <w:spacing w:after="0" w:line="240" w:lineRule="auto"/>
        <w:ind w:left="567" w:hanging="425"/>
        <w:jc w:val="both"/>
        <w:rPr>
          <w:rFonts w:ascii="Arial" w:hAnsi="Arial" w:cs="Arial"/>
          <w:sz w:val="24"/>
          <w:szCs w:val="24"/>
          <w:lang w:val="id-ID"/>
        </w:rPr>
      </w:pPr>
      <w:r>
        <w:rPr>
          <w:rFonts w:ascii="Arial" w:hAnsi="Arial" w:cs="Arial"/>
          <w:sz w:val="24"/>
          <w:szCs w:val="24"/>
          <w:lang w:val="id-ID"/>
        </w:rPr>
        <w:t xml:space="preserve">Bahwa </w:t>
      </w:r>
      <w:r w:rsidR="009914BC">
        <w:rPr>
          <w:rFonts w:ascii="Arial" w:hAnsi="Arial" w:cs="Arial"/>
          <w:sz w:val="24"/>
          <w:szCs w:val="24"/>
          <w:lang w:val="id-ID"/>
        </w:rPr>
        <w:t>Penetapan Tersangka atas Pemohon I dan Pemohon II harus dicabut karena bertentangan dengan hukum dan tidak sesuai dengan :</w:t>
      </w:r>
    </w:p>
    <w:p w:rsidR="00525DCA" w:rsidRDefault="00525DCA" w:rsidP="00525DCA">
      <w:pPr>
        <w:tabs>
          <w:tab w:val="left" w:pos="567"/>
        </w:tabs>
        <w:autoSpaceDE w:val="0"/>
        <w:autoSpaceDN w:val="0"/>
        <w:adjustRightInd w:val="0"/>
        <w:spacing w:after="0" w:line="240" w:lineRule="auto"/>
        <w:ind w:left="567"/>
        <w:jc w:val="both"/>
        <w:rPr>
          <w:rFonts w:ascii="Arial" w:hAnsi="Arial" w:cs="Arial"/>
          <w:sz w:val="24"/>
          <w:szCs w:val="24"/>
          <w:lang w:val="id-ID"/>
        </w:rPr>
      </w:pPr>
    </w:p>
    <w:p w:rsidR="00525DCA" w:rsidRDefault="00525DCA" w:rsidP="00525DCA">
      <w:pPr>
        <w:numPr>
          <w:ilvl w:val="1"/>
          <w:numId w:val="6"/>
        </w:numPr>
        <w:tabs>
          <w:tab w:val="left" w:pos="567"/>
        </w:tabs>
        <w:autoSpaceDE w:val="0"/>
        <w:autoSpaceDN w:val="0"/>
        <w:adjustRightInd w:val="0"/>
        <w:spacing w:after="0" w:line="240" w:lineRule="auto"/>
        <w:ind w:left="1134"/>
        <w:jc w:val="both"/>
        <w:rPr>
          <w:rFonts w:ascii="Arial" w:hAnsi="Arial" w:cs="Arial"/>
          <w:sz w:val="24"/>
          <w:szCs w:val="24"/>
          <w:lang w:val="id-ID"/>
        </w:rPr>
      </w:pPr>
      <w:r>
        <w:rPr>
          <w:rFonts w:ascii="Arial" w:hAnsi="Arial" w:cs="Arial"/>
          <w:sz w:val="24"/>
          <w:szCs w:val="24"/>
          <w:lang w:val="id-ID"/>
        </w:rPr>
        <w:t>Asas Kepastian hukum.</w:t>
      </w:r>
    </w:p>
    <w:p w:rsidR="00525DCA" w:rsidRDefault="00525DCA" w:rsidP="00525DCA">
      <w:pPr>
        <w:numPr>
          <w:ilvl w:val="1"/>
          <w:numId w:val="6"/>
        </w:numPr>
        <w:tabs>
          <w:tab w:val="left" w:pos="567"/>
        </w:tabs>
        <w:autoSpaceDE w:val="0"/>
        <w:autoSpaceDN w:val="0"/>
        <w:adjustRightInd w:val="0"/>
        <w:spacing w:after="0" w:line="240" w:lineRule="auto"/>
        <w:ind w:left="1134"/>
        <w:jc w:val="both"/>
        <w:rPr>
          <w:rFonts w:ascii="Arial" w:hAnsi="Arial" w:cs="Arial"/>
          <w:sz w:val="24"/>
          <w:szCs w:val="24"/>
          <w:lang w:val="id-ID"/>
        </w:rPr>
      </w:pPr>
      <w:r>
        <w:rPr>
          <w:rFonts w:ascii="Arial" w:hAnsi="Arial" w:cs="Arial"/>
          <w:sz w:val="24"/>
          <w:szCs w:val="24"/>
          <w:lang w:val="id-ID"/>
        </w:rPr>
        <w:t>Pasal 50  Undang Undang No. 8 Tahun 1981 Tentang hukum Acara Pidana. Tentang hak hak tersangka.</w:t>
      </w:r>
    </w:p>
    <w:p w:rsidR="00525DCA" w:rsidRDefault="00525DCA" w:rsidP="00525DCA">
      <w:pPr>
        <w:numPr>
          <w:ilvl w:val="1"/>
          <w:numId w:val="6"/>
        </w:numPr>
        <w:tabs>
          <w:tab w:val="left" w:pos="567"/>
        </w:tabs>
        <w:autoSpaceDE w:val="0"/>
        <w:autoSpaceDN w:val="0"/>
        <w:adjustRightInd w:val="0"/>
        <w:spacing w:after="0" w:line="240" w:lineRule="auto"/>
        <w:ind w:left="1134"/>
        <w:jc w:val="both"/>
        <w:rPr>
          <w:rFonts w:ascii="Arial" w:hAnsi="Arial" w:cs="Arial"/>
          <w:sz w:val="24"/>
          <w:szCs w:val="24"/>
          <w:lang w:val="id-ID"/>
        </w:rPr>
      </w:pPr>
      <w:r>
        <w:rPr>
          <w:rFonts w:ascii="Arial" w:hAnsi="Arial" w:cs="Arial"/>
          <w:sz w:val="24"/>
          <w:szCs w:val="24"/>
          <w:lang w:val="id-ID"/>
        </w:rPr>
        <w:t>Pasal 109 Undang Undang No. 8 Tahun 1981</w:t>
      </w:r>
      <w:r w:rsidRPr="00B019A1">
        <w:rPr>
          <w:rFonts w:ascii="Arial" w:hAnsi="Arial" w:cs="Arial"/>
          <w:sz w:val="24"/>
          <w:szCs w:val="24"/>
          <w:lang w:val="id-ID"/>
        </w:rPr>
        <w:t xml:space="preserve"> </w:t>
      </w:r>
      <w:r>
        <w:rPr>
          <w:rFonts w:ascii="Arial" w:hAnsi="Arial" w:cs="Arial"/>
          <w:sz w:val="24"/>
          <w:szCs w:val="24"/>
          <w:lang w:val="id-ID"/>
        </w:rPr>
        <w:t>Tentang hukum Acara Pidana.</w:t>
      </w:r>
    </w:p>
    <w:p w:rsidR="00525DCA" w:rsidRPr="00D0533A" w:rsidRDefault="00525DCA" w:rsidP="009914BC">
      <w:pPr>
        <w:tabs>
          <w:tab w:val="left" w:pos="567"/>
        </w:tabs>
        <w:autoSpaceDE w:val="0"/>
        <w:autoSpaceDN w:val="0"/>
        <w:adjustRightInd w:val="0"/>
        <w:spacing w:after="0" w:line="240" w:lineRule="auto"/>
        <w:jc w:val="both"/>
        <w:rPr>
          <w:rFonts w:ascii="Arial" w:hAnsi="Arial" w:cs="Arial"/>
          <w:sz w:val="24"/>
          <w:szCs w:val="24"/>
          <w:lang w:val="id-ID"/>
        </w:rPr>
      </w:pPr>
    </w:p>
    <w:p w:rsidR="00525DCA" w:rsidRDefault="00525DCA" w:rsidP="00525DCA">
      <w:pPr>
        <w:numPr>
          <w:ilvl w:val="0"/>
          <w:numId w:val="8"/>
        </w:numPr>
        <w:tabs>
          <w:tab w:val="left" w:pos="567"/>
        </w:tabs>
        <w:autoSpaceDE w:val="0"/>
        <w:autoSpaceDN w:val="0"/>
        <w:adjustRightInd w:val="0"/>
        <w:spacing w:after="0" w:line="240" w:lineRule="auto"/>
        <w:ind w:left="567" w:hanging="425"/>
        <w:jc w:val="both"/>
        <w:rPr>
          <w:rFonts w:ascii="Arial" w:hAnsi="Arial" w:cs="Arial"/>
          <w:sz w:val="24"/>
          <w:szCs w:val="24"/>
          <w:lang w:val="id-ID"/>
        </w:rPr>
      </w:pPr>
      <w:r w:rsidRPr="009914BC">
        <w:rPr>
          <w:rFonts w:ascii="Arial" w:hAnsi="Arial" w:cs="Arial"/>
          <w:sz w:val="24"/>
          <w:szCs w:val="24"/>
          <w:lang w:val="id-ID"/>
        </w:rPr>
        <w:lastRenderedPageBreak/>
        <w:t xml:space="preserve">Bahwa oleh karena itu, berdasarkan uraian di atas maka sudah sepantasnya apabila berkas perkara </w:t>
      </w:r>
      <w:r w:rsidR="009914BC" w:rsidRPr="009914BC">
        <w:rPr>
          <w:rFonts w:ascii="Arial" w:hAnsi="Arial" w:cs="Arial"/>
          <w:sz w:val="24"/>
          <w:szCs w:val="24"/>
          <w:lang w:val="id-ID"/>
        </w:rPr>
        <w:t xml:space="preserve">Pemohon I dan Pemohon II </w:t>
      </w:r>
      <w:r w:rsidRPr="009914BC">
        <w:rPr>
          <w:rFonts w:ascii="Arial" w:hAnsi="Arial" w:cs="Arial"/>
          <w:sz w:val="24"/>
          <w:szCs w:val="24"/>
          <w:lang w:val="id-ID"/>
        </w:rPr>
        <w:t>dicabut karena perbuat</w:t>
      </w:r>
      <w:r w:rsidR="009914BC" w:rsidRPr="009914BC">
        <w:rPr>
          <w:rFonts w:ascii="Arial" w:hAnsi="Arial" w:cs="Arial"/>
          <w:sz w:val="24"/>
          <w:szCs w:val="24"/>
          <w:lang w:val="id-ID"/>
        </w:rPr>
        <w:t>an dari  Pemohon I dan Pemohon II</w:t>
      </w:r>
      <w:r w:rsidRPr="009914BC">
        <w:rPr>
          <w:rFonts w:ascii="Arial" w:hAnsi="Arial" w:cs="Arial"/>
          <w:sz w:val="24"/>
          <w:szCs w:val="24"/>
          <w:lang w:val="id-ID"/>
        </w:rPr>
        <w:t xml:space="preserve"> tidak cukup bukti </w:t>
      </w:r>
      <w:r w:rsidR="009914BC">
        <w:rPr>
          <w:rFonts w:ascii="Arial" w:hAnsi="Arial" w:cs="Arial"/>
          <w:sz w:val="24"/>
          <w:szCs w:val="24"/>
          <w:lang w:val="id-ID"/>
        </w:rPr>
        <w:t>.</w:t>
      </w:r>
    </w:p>
    <w:p w:rsidR="009914BC" w:rsidRPr="009914BC" w:rsidRDefault="009914BC" w:rsidP="009914BC">
      <w:pPr>
        <w:tabs>
          <w:tab w:val="left" w:pos="567"/>
        </w:tabs>
        <w:autoSpaceDE w:val="0"/>
        <w:autoSpaceDN w:val="0"/>
        <w:adjustRightInd w:val="0"/>
        <w:spacing w:after="0" w:line="240" w:lineRule="auto"/>
        <w:ind w:left="567"/>
        <w:jc w:val="both"/>
        <w:rPr>
          <w:rFonts w:ascii="Arial" w:hAnsi="Arial" w:cs="Arial"/>
          <w:sz w:val="24"/>
          <w:szCs w:val="24"/>
          <w:lang w:val="id-ID"/>
        </w:rPr>
      </w:pPr>
    </w:p>
    <w:p w:rsidR="005749B3" w:rsidRPr="005749B3" w:rsidRDefault="005749B3" w:rsidP="00525DCA">
      <w:pPr>
        <w:pStyle w:val="ListParagraph"/>
        <w:spacing w:after="120" w:line="240" w:lineRule="auto"/>
        <w:ind w:left="0"/>
        <w:contextualSpacing w:val="0"/>
        <w:jc w:val="both"/>
        <w:rPr>
          <w:rFonts w:ascii="Arial" w:hAnsi="Arial" w:cs="Arial"/>
          <w:b/>
          <w:bCs/>
          <w:sz w:val="24"/>
          <w:szCs w:val="24"/>
          <w:u w:val="single"/>
          <w:lang w:val="id-ID"/>
        </w:rPr>
      </w:pPr>
      <w:r w:rsidRPr="005749B3">
        <w:rPr>
          <w:rFonts w:ascii="Arial" w:hAnsi="Arial" w:cs="Arial"/>
          <w:b/>
          <w:bCs/>
          <w:sz w:val="24"/>
          <w:szCs w:val="24"/>
          <w:u w:val="single"/>
          <w:lang w:val="id-ID"/>
        </w:rPr>
        <w:t>PETITUM</w:t>
      </w:r>
    </w:p>
    <w:p w:rsidR="00525DCA" w:rsidRPr="007D0465" w:rsidRDefault="00525DCA" w:rsidP="00525DCA">
      <w:pPr>
        <w:pStyle w:val="ListParagraph"/>
        <w:spacing w:after="120" w:line="240" w:lineRule="auto"/>
        <w:ind w:left="0"/>
        <w:contextualSpacing w:val="0"/>
        <w:jc w:val="both"/>
        <w:rPr>
          <w:rFonts w:ascii="Arial" w:hAnsi="Arial" w:cs="Arial"/>
          <w:sz w:val="24"/>
          <w:szCs w:val="24"/>
          <w:lang w:val="id-ID"/>
        </w:rPr>
      </w:pPr>
      <w:r w:rsidRPr="007D0465">
        <w:rPr>
          <w:rFonts w:ascii="Arial" w:hAnsi="Arial" w:cs="Arial"/>
          <w:sz w:val="24"/>
          <w:szCs w:val="24"/>
          <w:lang w:val="id-ID"/>
        </w:rPr>
        <w:t xml:space="preserve">Berdasarkan hal-hal tersebut di atas, mohon kiranya. </w:t>
      </w:r>
      <w:r w:rsidRPr="007D0465">
        <w:rPr>
          <w:rFonts w:ascii="Arial" w:hAnsi="Arial" w:cs="Arial"/>
          <w:sz w:val="24"/>
          <w:szCs w:val="24"/>
        </w:rPr>
        <w:t xml:space="preserve">Ketua </w:t>
      </w:r>
      <w:r w:rsidRPr="007D0465">
        <w:rPr>
          <w:rFonts w:ascii="Arial" w:hAnsi="Arial" w:cs="Arial"/>
          <w:sz w:val="24"/>
          <w:szCs w:val="24"/>
          <w:lang w:val="id-ID"/>
        </w:rPr>
        <w:t xml:space="preserve">Pengadilan Negeri </w:t>
      </w:r>
      <w:r w:rsidR="009914BC">
        <w:rPr>
          <w:rFonts w:ascii="Arial" w:hAnsi="Arial" w:cs="Arial"/>
          <w:sz w:val="24"/>
          <w:szCs w:val="24"/>
          <w:lang w:val="id-ID"/>
        </w:rPr>
        <w:t xml:space="preserve">Jakarta Pusat </w:t>
      </w:r>
      <w:r w:rsidRPr="007D0465">
        <w:rPr>
          <w:rFonts w:ascii="Arial" w:hAnsi="Arial" w:cs="Arial"/>
          <w:sz w:val="24"/>
          <w:szCs w:val="24"/>
          <w:lang w:val="id-ID"/>
        </w:rPr>
        <w:t xml:space="preserve">agar segera mengadakan sidang praperadilan terhadap Termohon sesuai dengan hak-hak </w:t>
      </w:r>
      <w:r w:rsidR="009914BC">
        <w:rPr>
          <w:rFonts w:ascii="Arial" w:hAnsi="Arial" w:cs="Arial"/>
          <w:sz w:val="24"/>
          <w:szCs w:val="24"/>
          <w:lang w:val="id-ID"/>
        </w:rPr>
        <w:t xml:space="preserve">Para </w:t>
      </w:r>
      <w:r w:rsidRPr="007D0465">
        <w:rPr>
          <w:rFonts w:ascii="Arial" w:hAnsi="Arial" w:cs="Arial"/>
          <w:sz w:val="24"/>
          <w:szCs w:val="24"/>
          <w:lang w:val="id-ID"/>
        </w:rPr>
        <w:t xml:space="preserve">Pemohon berdasarkan Pasal </w:t>
      </w:r>
      <w:r w:rsidRPr="007D0465">
        <w:rPr>
          <w:rFonts w:ascii="Arial" w:hAnsi="Arial" w:cs="Arial"/>
          <w:sz w:val="24"/>
          <w:szCs w:val="24"/>
        </w:rPr>
        <w:t>109</w:t>
      </w:r>
      <w:r w:rsidRPr="007D0465">
        <w:rPr>
          <w:rFonts w:ascii="Arial" w:hAnsi="Arial" w:cs="Arial"/>
          <w:sz w:val="24"/>
          <w:szCs w:val="24"/>
          <w:lang w:val="id-ID"/>
        </w:rPr>
        <w:t xml:space="preserve"> </w:t>
      </w:r>
      <w:proofErr w:type="gramStart"/>
      <w:r w:rsidRPr="007D0465">
        <w:rPr>
          <w:rFonts w:ascii="Arial" w:hAnsi="Arial" w:cs="Arial"/>
          <w:sz w:val="24"/>
          <w:szCs w:val="24"/>
          <w:lang w:val="id-ID"/>
        </w:rPr>
        <w:t>jo</w:t>
      </w:r>
      <w:proofErr w:type="gramEnd"/>
      <w:r w:rsidRPr="007D0465">
        <w:rPr>
          <w:rFonts w:ascii="Arial" w:hAnsi="Arial" w:cs="Arial"/>
          <w:sz w:val="24"/>
          <w:szCs w:val="24"/>
          <w:lang w:val="id-ID"/>
        </w:rPr>
        <w:t>. Pasal 78. Jo. Pasal 77 KUHAP,</w:t>
      </w:r>
      <w:r w:rsidRPr="007D0465">
        <w:rPr>
          <w:rFonts w:ascii="Arial" w:hAnsi="Arial" w:cs="Arial"/>
          <w:sz w:val="24"/>
          <w:szCs w:val="24"/>
        </w:rPr>
        <w:t xml:space="preserve"> </w:t>
      </w:r>
      <w:r w:rsidRPr="007D0465">
        <w:rPr>
          <w:rFonts w:ascii="Arial" w:hAnsi="Arial" w:cs="Arial"/>
          <w:sz w:val="24"/>
          <w:szCs w:val="24"/>
          <w:lang w:val="id-ID"/>
        </w:rPr>
        <w:t>Selanjutnya mohon putusan sebagai berikut</w:t>
      </w:r>
      <w:r w:rsidRPr="007D0465">
        <w:rPr>
          <w:rFonts w:ascii="Arial" w:hAnsi="Arial" w:cs="Arial"/>
          <w:sz w:val="24"/>
          <w:szCs w:val="24"/>
        </w:rPr>
        <w:t>:</w:t>
      </w:r>
    </w:p>
    <w:p w:rsidR="00525DCA" w:rsidRPr="007D0465" w:rsidRDefault="00525DCA" w:rsidP="00525DCA">
      <w:pPr>
        <w:pStyle w:val="ListParagraph"/>
        <w:spacing w:after="120" w:line="240" w:lineRule="auto"/>
        <w:ind w:left="0"/>
        <w:contextualSpacing w:val="0"/>
        <w:jc w:val="both"/>
        <w:rPr>
          <w:rFonts w:ascii="Arial" w:hAnsi="Arial" w:cs="Arial"/>
          <w:sz w:val="24"/>
          <w:szCs w:val="24"/>
          <w:lang w:val="id-ID"/>
        </w:rPr>
      </w:pPr>
    </w:p>
    <w:p w:rsidR="00525DCA" w:rsidRPr="007D0465" w:rsidRDefault="00525DCA" w:rsidP="00525DCA">
      <w:pPr>
        <w:pStyle w:val="ListParagraph"/>
        <w:spacing w:after="120" w:line="240" w:lineRule="auto"/>
        <w:ind w:left="0"/>
        <w:contextualSpacing w:val="0"/>
        <w:jc w:val="both"/>
        <w:rPr>
          <w:rFonts w:ascii="Arial" w:hAnsi="Arial" w:cs="Arial"/>
          <w:b/>
          <w:sz w:val="24"/>
          <w:szCs w:val="24"/>
          <w:u w:val="single"/>
        </w:rPr>
      </w:pPr>
      <w:r w:rsidRPr="007D0465">
        <w:rPr>
          <w:rFonts w:ascii="Arial" w:hAnsi="Arial" w:cs="Arial"/>
          <w:b/>
          <w:sz w:val="24"/>
          <w:szCs w:val="24"/>
          <w:u w:val="single"/>
        </w:rPr>
        <w:t>PRIMAIR</w:t>
      </w:r>
    </w:p>
    <w:p w:rsidR="00525DCA" w:rsidRPr="007D0465" w:rsidRDefault="00525DCA" w:rsidP="00525DCA">
      <w:pPr>
        <w:pStyle w:val="ListParagraph"/>
        <w:numPr>
          <w:ilvl w:val="0"/>
          <w:numId w:val="2"/>
        </w:numPr>
        <w:tabs>
          <w:tab w:val="left" w:pos="426"/>
        </w:tabs>
        <w:spacing w:after="120" w:line="240" w:lineRule="auto"/>
        <w:ind w:left="426" w:hanging="426"/>
        <w:contextualSpacing w:val="0"/>
        <w:jc w:val="both"/>
        <w:rPr>
          <w:rFonts w:ascii="Arial" w:hAnsi="Arial" w:cs="Arial"/>
          <w:sz w:val="24"/>
          <w:szCs w:val="24"/>
        </w:rPr>
      </w:pPr>
      <w:r w:rsidRPr="007D0465">
        <w:rPr>
          <w:rFonts w:ascii="Arial" w:hAnsi="Arial" w:cs="Arial"/>
          <w:sz w:val="24"/>
          <w:szCs w:val="24"/>
        </w:rPr>
        <w:t xml:space="preserve">Mengabulkan Permohonan </w:t>
      </w:r>
      <w:r w:rsidR="009914BC">
        <w:rPr>
          <w:rFonts w:ascii="Arial" w:hAnsi="Arial" w:cs="Arial"/>
          <w:sz w:val="24"/>
          <w:szCs w:val="24"/>
          <w:lang w:val="id-ID"/>
        </w:rPr>
        <w:t xml:space="preserve">Para </w:t>
      </w:r>
      <w:r w:rsidRPr="007D0465">
        <w:rPr>
          <w:rFonts w:ascii="Arial" w:hAnsi="Arial" w:cs="Arial"/>
          <w:sz w:val="24"/>
          <w:szCs w:val="24"/>
        </w:rPr>
        <w:t>PEMOHON untuk seluruhnya;</w:t>
      </w:r>
    </w:p>
    <w:p w:rsidR="00525DCA" w:rsidRPr="005749B3" w:rsidRDefault="00525DCA" w:rsidP="005749B3">
      <w:pPr>
        <w:pStyle w:val="ListParagraph"/>
        <w:numPr>
          <w:ilvl w:val="0"/>
          <w:numId w:val="2"/>
        </w:numPr>
        <w:tabs>
          <w:tab w:val="left" w:pos="426"/>
        </w:tabs>
        <w:spacing w:after="120" w:line="240" w:lineRule="auto"/>
        <w:ind w:left="426" w:hanging="426"/>
        <w:contextualSpacing w:val="0"/>
        <w:jc w:val="both"/>
        <w:rPr>
          <w:rFonts w:ascii="Arial" w:hAnsi="Arial" w:cs="Arial"/>
          <w:sz w:val="24"/>
          <w:szCs w:val="24"/>
          <w:lang w:val="id-ID"/>
        </w:rPr>
      </w:pPr>
      <w:r w:rsidRPr="00C04CD6">
        <w:rPr>
          <w:rFonts w:ascii="Arial" w:hAnsi="Arial" w:cs="Arial"/>
          <w:sz w:val="24"/>
          <w:szCs w:val="24"/>
        </w:rPr>
        <w:t>Menyatakan</w:t>
      </w:r>
      <w:r w:rsidR="005749B3">
        <w:rPr>
          <w:rFonts w:ascii="Arial" w:hAnsi="Arial" w:cs="Arial"/>
          <w:sz w:val="24"/>
          <w:szCs w:val="24"/>
          <w:lang w:val="id-ID"/>
        </w:rPr>
        <w:t xml:space="preserve"> penetapan</w:t>
      </w:r>
      <w:r w:rsidRPr="00C04CD6">
        <w:rPr>
          <w:rFonts w:ascii="Arial" w:hAnsi="Arial" w:cs="Arial"/>
          <w:sz w:val="24"/>
          <w:szCs w:val="24"/>
        </w:rPr>
        <w:t xml:space="preserve"> </w:t>
      </w:r>
      <w:r w:rsidR="005749B3" w:rsidRPr="009914BC">
        <w:rPr>
          <w:rFonts w:ascii="Arial" w:hAnsi="Arial" w:cs="Arial"/>
          <w:sz w:val="24"/>
          <w:szCs w:val="24"/>
          <w:lang w:val="id-ID"/>
        </w:rPr>
        <w:t xml:space="preserve">Pemohon I dan Pemohon II </w:t>
      </w:r>
      <w:r w:rsidR="005749B3">
        <w:rPr>
          <w:rFonts w:ascii="Arial" w:hAnsi="Arial" w:cs="Arial"/>
          <w:sz w:val="24"/>
          <w:szCs w:val="24"/>
          <w:lang w:val="id-ID"/>
        </w:rPr>
        <w:t>sebagai tersangka oleh T</w:t>
      </w:r>
      <w:r w:rsidRPr="00D0533A">
        <w:rPr>
          <w:rFonts w:ascii="Arial" w:hAnsi="Arial" w:cs="Arial"/>
          <w:sz w:val="24"/>
          <w:szCs w:val="24"/>
          <w:lang w:val="id-ID"/>
        </w:rPr>
        <w:t>ermohon adalah tidak sah dan tidak berdasarkan atas hukum</w:t>
      </w:r>
    </w:p>
    <w:p w:rsidR="00525DCA" w:rsidRPr="005749B3" w:rsidRDefault="00525DCA" w:rsidP="00525DCA">
      <w:pPr>
        <w:pStyle w:val="ListParagraph"/>
        <w:numPr>
          <w:ilvl w:val="0"/>
          <w:numId w:val="2"/>
        </w:numPr>
        <w:tabs>
          <w:tab w:val="left" w:pos="426"/>
        </w:tabs>
        <w:spacing w:after="120" w:line="240" w:lineRule="auto"/>
        <w:ind w:left="426" w:hanging="426"/>
        <w:contextualSpacing w:val="0"/>
        <w:jc w:val="both"/>
        <w:rPr>
          <w:rFonts w:ascii="Arial" w:hAnsi="Arial" w:cs="Arial"/>
          <w:sz w:val="24"/>
          <w:szCs w:val="24"/>
          <w:lang w:val="id-ID"/>
        </w:rPr>
      </w:pPr>
      <w:r w:rsidRPr="00D0533A">
        <w:rPr>
          <w:rFonts w:ascii="Arial" w:hAnsi="Arial" w:cs="Arial"/>
          <w:sz w:val="24"/>
          <w:szCs w:val="24"/>
          <w:lang w:val="id-ID"/>
        </w:rPr>
        <w:t xml:space="preserve">Menyatakan </w:t>
      </w:r>
      <w:r w:rsidR="005749B3">
        <w:rPr>
          <w:rFonts w:ascii="Arial" w:hAnsi="Arial" w:cs="Arial"/>
          <w:sz w:val="24"/>
          <w:szCs w:val="24"/>
          <w:lang w:val="id-ID"/>
        </w:rPr>
        <w:t>penyidikan yang dilakukan oleh T</w:t>
      </w:r>
      <w:r w:rsidRPr="00D0533A">
        <w:rPr>
          <w:rFonts w:ascii="Arial" w:hAnsi="Arial" w:cs="Arial"/>
          <w:sz w:val="24"/>
          <w:szCs w:val="24"/>
          <w:lang w:val="id-ID"/>
        </w:rPr>
        <w:t xml:space="preserve">ermohon terkait peristiwa pidana sebagaimana yang dimaksud penetapan tersangka terhadap </w:t>
      </w:r>
      <w:r w:rsidR="005749B3" w:rsidRPr="009914BC">
        <w:rPr>
          <w:rFonts w:ascii="Arial" w:hAnsi="Arial" w:cs="Arial"/>
          <w:sz w:val="24"/>
          <w:szCs w:val="24"/>
          <w:lang w:val="id-ID"/>
        </w:rPr>
        <w:t xml:space="preserve">Pemohon I dan Pemohon II </w:t>
      </w:r>
      <w:r w:rsidRPr="00D0533A">
        <w:rPr>
          <w:rFonts w:ascii="Arial" w:hAnsi="Arial" w:cs="Arial"/>
          <w:sz w:val="24"/>
          <w:szCs w:val="24"/>
          <w:lang w:val="id-ID"/>
        </w:rPr>
        <w:t xml:space="preserve">adalah tidak </w:t>
      </w:r>
      <w:r w:rsidR="005749B3">
        <w:rPr>
          <w:rFonts w:ascii="Arial" w:hAnsi="Arial" w:cs="Arial"/>
          <w:sz w:val="24"/>
          <w:szCs w:val="24"/>
          <w:lang w:val="id-ID"/>
        </w:rPr>
        <w:t>sah dan tidak berdasarkan hukum</w:t>
      </w:r>
      <w:r w:rsidRPr="00D0533A">
        <w:rPr>
          <w:rFonts w:ascii="Arial" w:hAnsi="Arial" w:cs="Arial"/>
          <w:sz w:val="24"/>
          <w:szCs w:val="24"/>
          <w:lang w:val="id-ID"/>
        </w:rPr>
        <w:t xml:space="preserve"> </w:t>
      </w:r>
      <w:r w:rsidR="005749B3">
        <w:rPr>
          <w:rFonts w:ascii="Arial" w:hAnsi="Arial" w:cs="Arial"/>
          <w:sz w:val="24"/>
          <w:szCs w:val="24"/>
          <w:lang w:val="id-ID"/>
        </w:rPr>
        <w:t>d</w:t>
      </w:r>
      <w:r w:rsidRPr="005749B3">
        <w:rPr>
          <w:rFonts w:ascii="Arial" w:hAnsi="Arial" w:cs="Arial"/>
          <w:sz w:val="24"/>
          <w:szCs w:val="24"/>
          <w:lang w:val="id-ID"/>
        </w:rPr>
        <w:t>an penyidikan dinyatakan tidak mempunyai kekuatan hukum</w:t>
      </w:r>
      <w:r w:rsidR="005749B3">
        <w:rPr>
          <w:rFonts w:ascii="Arial" w:hAnsi="Arial" w:cs="Arial"/>
          <w:sz w:val="24"/>
          <w:szCs w:val="24"/>
          <w:lang w:val="id-ID"/>
        </w:rPr>
        <w:t>;</w:t>
      </w:r>
    </w:p>
    <w:p w:rsidR="00525DCA" w:rsidRDefault="00525DCA" w:rsidP="00525DCA">
      <w:pPr>
        <w:pStyle w:val="ListParagraph"/>
        <w:numPr>
          <w:ilvl w:val="0"/>
          <w:numId w:val="2"/>
        </w:numPr>
        <w:tabs>
          <w:tab w:val="left" w:pos="426"/>
        </w:tabs>
        <w:spacing w:after="120" w:line="240" w:lineRule="auto"/>
        <w:ind w:left="426" w:hanging="426"/>
        <w:contextualSpacing w:val="0"/>
        <w:jc w:val="both"/>
        <w:rPr>
          <w:rFonts w:ascii="Arial" w:hAnsi="Arial" w:cs="Arial"/>
          <w:sz w:val="24"/>
          <w:szCs w:val="24"/>
        </w:rPr>
      </w:pPr>
      <w:r w:rsidRPr="00CA2B85">
        <w:rPr>
          <w:rFonts w:ascii="Arial" w:hAnsi="Arial" w:cs="Arial"/>
          <w:sz w:val="24"/>
          <w:szCs w:val="24"/>
        </w:rPr>
        <w:t>Menyatakan tidak sah segala putusan atau p</w:t>
      </w:r>
      <w:r w:rsidR="005749B3">
        <w:rPr>
          <w:rFonts w:ascii="Arial" w:hAnsi="Arial" w:cs="Arial"/>
          <w:sz w:val="24"/>
          <w:szCs w:val="24"/>
        </w:rPr>
        <w:t xml:space="preserve">enetapan yang dikeluarkan oleh </w:t>
      </w:r>
      <w:r w:rsidR="005749B3">
        <w:rPr>
          <w:rFonts w:ascii="Arial" w:hAnsi="Arial" w:cs="Arial"/>
          <w:sz w:val="24"/>
          <w:szCs w:val="24"/>
          <w:lang w:val="id-ID"/>
        </w:rPr>
        <w:t>T</w:t>
      </w:r>
      <w:r w:rsidRPr="00CA2B85">
        <w:rPr>
          <w:rFonts w:ascii="Arial" w:hAnsi="Arial" w:cs="Arial"/>
          <w:sz w:val="24"/>
          <w:szCs w:val="24"/>
        </w:rPr>
        <w:t xml:space="preserve">ermohon yang berkaitan dengan penetapan tersangka terhadap </w:t>
      </w:r>
      <w:r w:rsidR="005749B3" w:rsidRPr="009914BC">
        <w:rPr>
          <w:rFonts w:ascii="Arial" w:hAnsi="Arial" w:cs="Arial"/>
          <w:sz w:val="24"/>
          <w:szCs w:val="24"/>
          <w:lang w:val="id-ID"/>
        </w:rPr>
        <w:t>Pemohon I dan Pemohon II</w:t>
      </w:r>
      <w:r w:rsidR="005749B3">
        <w:rPr>
          <w:rFonts w:ascii="Arial" w:hAnsi="Arial" w:cs="Arial"/>
          <w:sz w:val="24"/>
          <w:szCs w:val="24"/>
          <w:lang w:val="id-ID"/>
        </w:rPr>
        <w:t>;</w:t>
      </w:r>
    </w:p>
    <w:p w:rsidR="00525DCA" w:rsidRPr="007D0465" w:rsidRDefault="00525DCA" w:rsidP="00525DCA">
      <w:pPr>
        <w:pStyle w:val="ListParagraph"/>
        <w:numPr>
          <w:ilvl w:val="0"/>
          <w:numId w:val="2"/>
        </w:numPr>
        <w:tabs>
          <w:tab w:val="left" w:pos="426"/>
        </w:tabs>
        <w:spacing w:after="120" w:line="240" w:lineRule="auto"/>
        <w:ind w:left="426" w:hanging="426"/>
        <w:contextualSpacing w:val="0"/>
        <w:jc w:val="both"/>
        <w:rPr>
          <w:rFonts w:ascii="Arial" w:hAnsi="Arial" w:cs="Arial"/>
          <w:sz w:val="24"/>
          <w:szCs w:val="24"/>
        </w:rPr>
      </w:pPr>
      <w:r w:rsidRPr="00CA2B85">
        <w:rPr>
          <w:rFonts w:ascii="Arial" w:hAnsi="Arial" w:cs="Arial"/>
          <w:sz w:val="24"/>
          <w:szCs w:val="24"/>
        </w:rPr>
        <w:t>Membebankan biaya perkara yang timbul kepada negara</w:t>
      </w:r>
      <w:r w:rsidRPr="007D0465">
        <w:rPr>
          <w:rFonts w:ascii="Arial" w:hAnsi="Arial" w:cs="Arial"/>
          <w:sz w:val="24"/>
          <w:szCs w:val="24"/>
        </w:rPr>
        <w:t>;</w:t>
      </w:r>
    </w:p>
    <w:p w:rsidR="00525DCA" w:rsidRPr="007D0465" w:rsidRDefault="00525DCA" w:rsidP="00525DCA">
      <w:pPr>
        <w:pStyle w:val="ListParagraph"/>
        <w:spacing w:after="120" w:line="240" w:lineRule="auto"/>
        <w:ind w:left="1080"/>
        <w:contextualSpacing w:val="0"/>
        <w:jc w:val="both"/>
        <w:rPr>
          <w:rFonts w:ascii="Arial" w:hAnsi="Arial" w:cs="Arial"/>
          <w:sz w:val="24"/>
          <w:szCs w:val="24"/>
          <w:lang w:val="id-ID"/>
        </w:rPr>
      </w:pPr>
    </w:p>
    <w:p w:rsidR="005749B3" w:rsidRPr="005749B3" w:rsidRDefault="00525DCA" w:rsidP="00B0355D">
      <w:pPr>
        <w:pStyle w:val="ListParagraph"/>
        <w:spacing w:after="120" w:line="240" w:lineRule="auto"/>
        <w:ind w:left="0"/>
        <w:contextualSpacing w:val="0"/>
        <w:jc w:val="both"/>
        <w:rPr>
          <w:rFonts w:ascii="Arial" w:hAnsi="Arial" w:cs="Arial"/>
          <w:b/>
          <w:sz w:val="24"/>
          <w:szCs w:val="24"/>
          <w:u w:val="single"/>
          <w:lang w:val="id-ID"/>
        </w:rPr>
      </w:pPr>
      <w:r w:rsidRPr="007D0465">
        <w:rPr>
          <w:rFonts w:ascii="Arial" w:hAnsi="Arial" w:cs="Arial"/>
          <w:b/>
          <w:sz w:val="24"/>
          <w:szCs w:val="24"/>
          <w:u w:val="single"/>
        </w:rPr>
        <w:t>SUBSIDAIR</w:t>
      </w:r>
    </w:p>
    <w:p w:rsidR="00525DCA" w:rsidRPr="007D0465" w:rsidRDefault="00525DCA" w:rsidP="005749B3">
      <w:pPr>
        <w:pStyle w:val="ListParagraph"/>
        <w:spacing w:after="120" w:line="240" w:lineRule="auto"/>
        <w:ind w:left="426" w:hanging="1134"/>
        <w:contextualSpacing w:val="0"/>
        <w:jc w:val="both"/>
        <w:rPr>
          <w:rFonts w:ascii="Arial" w:hAnsi="Arial" w:cs="Arial"/>
          <w:sz w:val="24"/>
          <w:szCs w:val="24"/>
        </w:rPr>
      </w:pPr>
      <w:r w:rsidRPr="007D0465">
        <w:rPr>
          <w:rFonts w:ascii="Arial" w:hAnsi="Arial" w:cs="Arial"/>
          <w:sz w:val="24"/>
          <w:szCs w:val="24"/>
        </w:rPr>
        <w:tab/>
      </w:r>
      <w:proofErr w:type="gramStart"/>
      <w:r w:rsidRPr="007D0465">
        <w:rPr>
          <w:rFonts w:ascii="Arial" w:hAnsi="Arial" w:cs="Arial"/>
          <w:sz w:val="24"/>
          <w:szCs w:val="24"/>
        </w:rPr>
        <w:t>Memohon kepada Hakim untuk memberikan putusan yang seadil-adilnya.</w:t>
      </w:r>
      <w:proofErr w:type="gramEnd"/>
    </w:p>
    <w:p w:rsidR="00525DCA" w:rsidRPr="00B0355D" w:rsidRDefault="00525DCA" w:rsidP="00525DCA">
      <w:pPr>
        <w:pStyle w:val="ListParagraph"/>
        <w:spacing w:after="120" w:line="240" w:lineRule="auto"/>
        <w:ind w:left="0"/>
        <w:contextualSpacing w:val="0"/>
        <w:jc w:val="both"/>
        <w:rPr>
          <w:rFonts w:ascii="Arial" w:hAnsi="Arial" w:cs="Arial"/>
          <w:sz w:val="24"/>
          <w:szCs w:val="24"/>
          <w:lang w:val="id-ID"/>
        </w:rPr>
      </w:pPr>
    </w:p>
    <w:p w:rsidR="00525DCA" w:rsidRPr="007D0465" w:rsidRDefault="00525DCA" w:rsidP="00525DCA">
      <w:pPr>
        <w:spacing w:after="120" w:line="240" w:lineRule="auto"/>
        <w:jc w:val="center"/>
        <w:rPr>
          <w:rFonts w:ascii="Arial" w:hAnsi="Arial" w:cs="Arial"/>
          <w:b/>
          <w:bCs/>
          <w:sz w:val="24"/>
          <w:szCs w:val="24"/>
        </w:rPr>
      </w:pPr>
      <w:r w:rsidRPr="007D0465">
        <w:rPr>
          <w:rFonts w:ascii="Arial" w:hAnsi="Arial" w:cs="Arial"/>
          <w:b/>
          <w:bCs/>
          <w:sz w:val="24"/>
          <w:szCs w:val="24"/>
        </w:rPr>
        <w:t xml:space="preserve">Hormat </w:t>
      </w:r>
      <w:r w:rsidR="005B284F">
        <w:rPr>
          <w:rFonts w:ascii="Arial" w:hAnsi="Arial" w:cs="Arial"/>
          <w:b/>
          <w:bCs/>
          <w:sz w:val="24"/>
          <w:szCs w:val="24"/>
          <w:lang w:val="id-ID"/>
        </w:rPr>
        <w:t>Kami</w:t>
      </w:r>
      <w:r w:rsidRPr="007D0465">
        <w:rPr>
          <w:rFonts w:ascii="Arial" w:hAnsi="Arial" w:cs="Arial"/>
          <w:b/>
          <w:bCs/>
          <w:sz w:val="24"/>
          <w:szCs w:val="24"/>
        </w:rPr>
        <w:t>;</w:t>
      </w:r>
    </w:p>
    <w:p w:rsidR="00525DCA" w:rsidRDefault="005749B3" w:rsidP="00525DCA">
      <w:pPr>
        <w:spacing w:after="120" w:line="240" w:lineRule="auto"/>
        <w:jc w:val="center"/>
        <w:rPr>
          <w:rFonts w:ascii="Arial" w:hAnsi="Arial" w:cs="Arial"/>
          <w:b/>
          <w:bCs/>
          <w:sz w:val="24"/>
          <w:szCs w:val="24"/>
          <w:lang w:val="id-ID"/>
        </w:rPr>
      </w:pPr>
      <w:r>
        <w:rPr>
          <w:rFonts w:ascii="Arial" w:hAnsi="Arial" w:cs="Arial"/>
          <w:b/>
          <w:bCs/>
          <w:sz w:val="24"/>
          <w:szCs w:val="24"/>
          <w:lang w:val="id-ID"/>
        </w:rPr>
        <w:t xml:space="preserve">PARA </w:t>
      </w:r>
      <w:r w:rsidR="00525DCA" w:rsidRPr="007D0465">
        <w:rPr>
          <w:rFonts w:ascii="Arial" w:hAnsi="Arial" w:cs="Arial"/>
          <w:b/>
          <w:bCs/>
          <w:sz w:val="24"/>
          <w:szCs w:val="24"/>
        </w:rPr>
        <w:t>PEMOHON</w:t>
      </w:r>
    </w:p>
    <w:p w:rsidR="005B284F" w:rsidRPr="0019411F" w:rsidRDefault="005B284F" w:rsidP="00525DCA">
      <w:pPr>
        <w:spacing w:after="120" w:line="240" w:lineRule="auto"/>
        <w:jc w:val="center"/>
        <w:rPr>
          <w:rFonts w:ascii="Arial" w:hAnsi="Arial" w:cs="Arial"/>
          <w:b/>
          <w:bCs/>
          <w:sz w:val="24"/>
          <w:szCs w:val="24"/>
        </w:rPr>
      </w:pPr>
    </w:p>
    <w:p w:rsidR="005B284F" w:rsidRPr="006D599B" w:rsidRDefault="005B284F" w:rsidP="005B284F">
      <w:pPr>
        <w:spacing w:after="0" w:line="240" w:lineRule="auto"/>
        <w:jc w:val="center"/>
        <w:rPr>
          <w:rFonts w:ascii="Segoe UI" w:hAnsi="Segoe UI" w:cs="Segoe UI"/>
          <w:b/>
          <w:bCs/>
          <w:color w:val="000000"/>
          <w:lang w:val="id-ID" w:eastAsia="id-ID"/>
        </w:rPr>
      </w:pPr>
      <w:r w:rsidRPr="00EB7212">
        <w:rPr>
          <w:rFonts w:ascii="Segoe UI" w:hAnsi="Segoe UI" w:cs="Segoe UI"/>
          <w:b/>
          <w:bCs/>
          <w:color w:val="000000"/>
          <w:lang w:val="id-ID" w:eastAsia="id-ID"/>
        </w:rPr>
        <w:t>Mayjen TNI (Purn) Saurip Kadi</w:t>
      </w:r>
    </w:p>
    <w:p w:rsidR="005B284F" w:rsidRPr="0019411F" w:rsidRDefault="005B284F" w:rsidP="005B284F">
      <w:pPr>
        <w:spacing w:after="0" w:line="240" w:lineRule="auto"/>
        <w:jc w:val="center"/>
        <w:rPr>
          <w:rFonts w:ascii="Segoe UI" w:hAnsi="Segoe UI" w:cs="Segoe UI"/>
          <w:b/>
          <w:bCs/>
          <w:color w:val="000000"/>
          <w:lang w:eastAsia="id-ID"/>
        </w:rPr>
      </w:pPr>
    </w:p>
    <w:p w:rsidR="005B284F" w:rsidRPr="006D599B" w:rsidRDefault="005B284F" w:rsidP="005B284F">
      <w:pPr>
        <w:spacing w:after="0" w:line="240" w:lineRule="auto"/>
        <w:jc w:val="center"/>
        <w:rPr>
          <w:rFonts w:ascii="Segoe UI" w:hAnsi="Segoe UI" w:cs="Segoe UI"/>
          <w:b/>
          <w:bCs/>
          <w:color w:val="000000"/>
          <w:lang w:val="id-ID" w:eastAsia="id-ID"/>
        </w:rPr>
      </w:pPr>
    </w:p>
    <w:p w:rsidR="005B284F" w:rsidRPr="006D599B" w:rsidRDefault="005B284F" w:rsidP="005B284F">
      <w:pPr>
        <w:spacing w:after="0" w:line="240" w:lineRule="auto"/>
        <w:jc w:val="center"/>
        <w:rPr>
          <w:rFonts w:ascii="Segoe UI" w:hAnsi="Segoe UI" w:cs="Segoe UI"/>
          <w:b/>
          <w:bCs/>
          <w:color w:val="000000"/>
          <w:lang w:val="id-ID" w:eastAsia="id-ID"/>
        </w:rPr>
      </w:pPr>
      <w:r>
        <w:rPr>
          <w:rFonts w:ascii="Segoe UI" w:hAnsi="Segoe UI" w:cs="Segoe UI"/>
          <w:b/>
          <w:bCs/>
          <w:color w:val="000000"/>
          <w:lang w:val="id-ID" w:eastAsia="id-ID"/>
        </w:rPr>
        <w:t>Charly Sianturi</w:t>
      </w:r>
    </w:p>
    <w:p w:rsidR="005B284F" w:rsidRDefault="005B284F" w:rsidP="005B284F">
      <w:pPr>
        <w:spacing w:after="0" w:line="240" w:lineRule="auto"/>
        <w:jc w:val="center"/>
        <w:rPr>
          <w:rFonts w:ascii="Segoe UI" w:hAnsi="Segoe UI" w:cs="Segoe UI"/>
          <w:b/>
          <w:bCs/>
          <w:color w:val="000000"/>
          <w:lang w:val="id-ID" w:eastAsia="id-ID"/>
        </w:rPr>
      </w:pPr>
    </w:p>
    <w:p w:rsidR="005B284F" w:rsidRPr="006D599B" w:rsidRDefault="005B284F" w:rsidP="005B284F">
      <w:pPr>
        <w:spacing w:after="0" w:line="240" w:lineRule="auto"/>
        <w:jc w:val="center"/>
        <w:rPr>
          <w:rFonts w:ascii="Segoe UI" w:hAnsi="Segoe UI" w:cs="Segoe UI"/>
          <w:b/>
          <w:bCs/>
          <w:color w:val="000000"/>
          <w:lang w:val="id-ID" w:eastAsia="id-ID"/>
        </w:rPr>
      </w:pPr>
    </w:p>
    <w:p w:rsidR="005B284F" w:rsidRPr="006D599B" w:rsidRDefault="005B284F" w:rsidP="005B284F">
      <w:pPr>
        <w:spacing w:after="0" w:line="240" w:lineRule="auto"/>
        <w:jc w:val="center"/>
        <w:rPr>
          <w:rFonts w:ascii="Segoe UI" w:hAnsi="Segoe UI" w:cs="Segoe UI"/>
          <w:b/>
          <w:bCs/>
          <w:color w:val="000000"/>
          <w:lang w:val="id-ID" w:eastAsia="id-ID"/>
        </w:rPr>
      </w:pPr>
      <w:r w:rsidRPr="006D599B">
        <w:rPr>
          <w:rFonts w:ascii="Segoe UI" w:hAnsi="Segoe UI" w:cs="Segoe UI"/>
          <w:b/>
          <w:bCs/>
          <w:color w:val="000000"/>
          <w:lang w:val="id-ID" w:eastAsia="id-ID"/>
        </w:rPr>
        <w:t>H. Boyamin Saiman</w:t>
      </w:r>
    </w:p>
    <w:p w:rsidR="005B284F" w:rsidRDefault="005B284F" w:rsidP="005B284F">
      <w:pPr>
        <w:spacing w:after="0" w:line="240" w:lineRule="auto"/>
        <w:jc w:val="center"/>
        <w:rPr>
          <w:rFonts w:ascii="Segoe UI" w:hAnsi="Segoe UI" w:cs="Segoe UI"/>
          <w:b/>
          <w:bCs/>
          <w:color w:val="000000"/>
          <w:lang w:val="id-ID" w:eastAsia="id-ID"/>
        </w:rPr>
      </w:pPr>
    </w:p>
    <w:p w:rsidR="005B284F" w:rsidRPr="006D599B" w:rsidRDefault="005B284F" w:rsidP="005B284F">
      <w:pPr>
        <w:spacing w:after="0" w:line="240" w:lineRule="auto"/>
        <w:jc w:val="center"/>
        <w:rPr>
          <w:rFonts w:ascii="Segoe UI" w:hAnsi="Segoe UI" w:cs="Segoe UI"/>
          <w:b/>
          <w:bCs/>
          <w:color w:val="000000"/>
          <w:lang w:val="id-ID" w:eastAsia="id-ID"/>
        </w:rPr>
      </w:pPr>
    </w:p>
    <w:p w:rsidR="005B284F" w:rsidRDefault="005B284F" w:rsidP="005B284F">
      <w:pPr>
        <w:spacing w:after="0" w:line="240" w:lineRule="auto"/>
        <w:jc w:val="center"/>
        <w:rPr>
          <w:rFonts w:ascii="Arial" w:hAnsi="Arial" w:cs="Arial"/>
          <w:b/>
          <w:bCs/>
          <w:lang w:val="id-ID"/>
        </w:rPr>
      </w:pPr>
      <w:r w:rsidRPr="006D599B">
        <w:rPr>
          <w:rFonts w:ascii="Segoe UI" w:hAnsi="Segoe UI" w:cs="Segoe UI"/>
          <w:b/>
          <w:bCs/>
          <w:color w:val="000000"/>
          <w:lang w:val="id-ID" w:eastAsia="id-ID"/>
        </w:rPr>
        <w:t>Supriyad</w:t>
      </w:r>
      <w:r>
        <w:rPr>
          <w:rFonts w:ascii="Segoe UI" w:hAnsi="Segoe UI" w:cs="Segoe UI"/>
          <w:b/>
          <w:bCs/>
          <w:color w:val="000000"/>
          <w:lang w:val="id-ID" w:eastAsia="id-ID"/>
        </w:rPr>
        <w:t>i</w:t>
      </w:r>
    </w:p>
    <w:p w:rsidR="005B284F" w:rsidRPr="005B284F" w:rsidRDefault="005B284F" w:rsidP="00525DCA">
      <w:pPr>
        <w:spacing w:after="120" w:line="240" w:lineRule="auto"/>
        <w:jc w:val="center"/>
        <w:rPr>
          <w:rFonts w:ascii="Arial" w:hAnsi="Arial" w:cs="Arial"/>
          <w:b/>
          <w:bCs/>
          <w:sz w:val="24"/>
          <w:szCs w:val="24"/>
          <w:lang w:val="id-ID"/>
        </w:rPr>
      </w:pPr>
    </w:p>
    <w:p w:rsidR="00A55F1A" w:rsidRDefault="00A55F1A"/>
    <w:sectPr w:rsidR="00A55F1A" w:rsidSect="0019411F">
      <w:pgSz w:w="11907" w:h="16839" w:code="9"/>
      <w:pgMar w:top="1440" w:right="1440" w:bottom="187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Italic">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9B3"/>
    <w:multiLevelType w:val="hybridMultilevel"/>
    <w:tmpl w:val="8EEEA98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F3476C7"/>
    <w:multiLevelType w:val="hybridMultilevel"/>
    <w:tmpl w:val="5C98A77A"/>
    <w:lvl w:ilvl="0" w:tplc="9C7244B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14648"/>
    <w:multiLevelType w:val="hybridMultilevel"/>
    <w:tmpl w:val="0C624D6A"/>
    <w:lvl w:ilvl="0" w:tplc="6F8268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C6982"/>
    <w:multiLevelType w:val="hybridMultilevel"/>
    <w:tmpl w:val="BBA40B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632DA"/>
    <w:multiLevelType w:val="hybridMultilevel"/>
    <w:tmpl w:val="198A1CA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870420"/>
    <w:multiLevelType w:val="singleLevel"/>
    <w:tmpl w:val="5468B1D4"/>
    <w:lvl w:ilvl="0">
      <w:start w:val="1"/>
      <w:numFmt w:val="decimal"/>
      <w:lvlText w:val="%1."/>
      <w:lvlJc w:val="left"/>
      <w:pPr>
        <w:tabs>
          <w:tab w:val="num" w:pos="360"/>
        </w:tabs>
        <w:ind w:left="360" w:hanging="360"/>
      </w:pPr>
      <w:rPr>
        <w:rFonts w:hint="default"/>
      </w:rPr>
    </w:lvl>
  </w:abstractNum>
  <w:abstractNum w:abstractNumId="6">
    <w:nsid w:val="2AF23A5F"/>
    <w:multiLevelType w:val="hybridMultilevel"/>
    <w:tmpl w:val="5C00C2CA"/>
    <w:lvl w:ilvl="0" w:tplc="F9FE2D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3333EFE"/>
    <w:multiLevelType w:val="hybridMultilevel"/>
    <w:tmpl w:val="AADEA1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DE5C9F"/>
    <w:multiLevelType w:val="singleLevel"/>
    <w:tmpl w:val="5468B1D4"/>
    <w:lvl w:ilvl="0">
      <w:start w:val="1"/>
      <w:numFmt w:val="decimal"/>
      <w:lvlText w:val="%1."/>
      <w:lvlJc w:val="left"/>
      <w:pPr>
        <w:tabs>
          <w:tab w:val="num" w:pos="360"/>
        </w:tabs>
        <w:ind w:left="360" w:hanging="360"/>
      </w:pPr>
      <w:rPr>
        <w:rFonts w:hint="default"/>
      </w:rPr>
    </w:lvl>
  </w:abstractNum>
  <w:abstractNum w:abstractNumId="9">
    <w:nsid w:val="5A0F2AED"/>
    <w:multiLevelType w:val="hybridMultilevel"/>
    <w:tmpl w:val="F85A3D6E"/>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2E505AD"/>
    <w:multiLevelType w:val="hybridMultilevel"/>
    <w:tmpl w:val="9580EE26"/>
    <w:lvl w:ilvl="0" w:tplc="0421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1"/>
  </w:num>
  <w:num w:numId="5">
    <w:abstractNumId w:val="8"/>
  </w:num>
  <w:num w:numId="6">
    <w:abstractNumId w:val="10"/>
  </w:num>
  <w:num w:numId="7">
    <w:abstractNumId w:val="9"/>
  </w:num>
  <w:num w:numId="8">
    <w:abstractNumId w:val="0"/>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drawingGridHorizontalSpacing w:val="110"/>
  <w:displayHorizontalDrawingGridEvery w:val="2"/>
  <w:characterSpacingControl w:val="doNotCompress"/>
  <w:compat/>
  <w:rsids>
    <w:rsidRoot w:val="00525DCA"/>
    <w:rsid w:val="00066DB5"/>
    <w:rsid w:val="00191A5F"/>
    <w:rsid w:val="0019411F"/>
    <w:rsid w:val="00340388"/>
    <w:rsid w:val="00525DCA"/>
    <w:rsid w:val="00573B01"/>
    <w:rsid w:val="005749B3"/>
    <w:rsid w:val="00575FAB"/>
    <w:rsid w:val="005B284F"/>
    <w:rsid w:val="006768B6"/>
    <w:rsid w:val="007723C5"/>
    <w:rsid w:val="008F2807"/>
    <w:rsid w:val="0097417A"/>
    <w:rsid w:val="009914BC"/>
    <w:rsid w:val="009C05E9"/>
    <w:rsid w:val="00A55F1A"/>
    <w:rsid w:val="00B0355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C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DCA"/>
    <w:pPr>
      <w:ind w:left="720"/>
      <w:contextualSpacing/>
    </w:pPr>
  </w:style>
  <w:style w:type="character" w:styleId="Hyperlink">
    <w:name w:val="Hyperlink"/>
    <w:basedOn w:val="DefaultParagraphFont"/>
    <w:uiPriority w:val="99"/>
    <w:unhideWhenUsed/>
    <w:rsid w:val="00525DCA"/>
    <w:rPr>
      <w:color w:val="0000FF"/>
      <w:u w:val="single"/>
    </w:rPr>
  </w:style>
  <w:style w:type="paragraph" w:styleId="BodyText">
    <w:name w:val="Body Text"/>
    <w:basedOn w:val="Normal"/>
    <w:link w:val="BodyTextChar"/>
    <w:semiHidden/>
    <w:rsid w:val="00525DCA"/>
    <w:pPr>
      <w:spacing w:after="0" w:line="240" w:lineRule="auto"/>
    </w:pPr>
    <w:rPr>
      <w:rFonts w:ascii="Tahoma" w:eastAsia="Times New Roman" w:hAnsi="Tahoma"/>
      <w:szCs w:val="20"/>
    </w:rPr>
  </w:style>
  <w:style w:type="character" w:customStyle="1" w:styleId="BodyTextChar">
    <w:name w:val="Body Text Char"/>
    <w:basedOn w:val="DefaultParagraphFont"/>
    <w:link w:val="BodyText"/>
    <w:semiHidden/>
    <w:rsid w:val="00525DCA"/>
    <w:rPr>
      <w:rFonts w:ascii="Tahoma" w:eastAsia="Times New Roman" w:hAnsi="Tahoma" w:cs="Times New Roman"/>
      <w:szCs w:val="20"/>
      <w:lang w:val="en-US"/>
    </w:rPr>
  </w:style>
  <w:style w:type="paragraph" w:customStyle="1" w:styleId="Style1">
    <w:name w:val="Style 1"/>
    <w:rsid w:val="00525DCA"/>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oSpacing">
    <w:name w:val="No Spacing"/>
    <w:uiPriority w:val="1"/>
    <w:qFormat/>
    <w:rsid w:val="009741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kumonline.com/berita/baca/lt550fe28995a03/mk-diminta-kukuhkan-konstitusionalitas-objek-praperadi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taraprorakya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F3D3-8060-413E-BE31-F00EB101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cp:lastPrinted>2015-09-21T14:19:00Z</cp:lastPrinted>
  <dcterms:created xsi:type="dcterms:W3CDTF">2015-09-21T14:20:00Z</dcterms:created>
  <dcterms:modified xsi:type="dcterms:W3CDTF">2015-09-21T14:20:00Z</dcterms:modified>
</cp:coreProperties>
</file>