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639" w:rsidRPr="006B0D6F" w:rsidRDefault="00B32639" w:rsidP="00B32639">
      <w:pPr>
        <w:spacing w:after="0" w:line="240" w:lineRule="auto"/>
        <w:ind w:right="480"/>
        <w:rPr>
          <w:rFonts w:ascii="Arial Narrow" w:hAnsi="Arial Narrow"/>
          <w:lang w:val="id-ID"/>
        </w:rPr>
      </w:pPr>
      <w:r w:rsidRPr="006B0D6F">
        <w:rPr>
          <w:rFonts w:ascii="Arial Narrow" w:hAnsi="Arial Narrow"/>
        </w:rPr>
        <w:t>Jakarta</w:t>
      </w:r>
      <w:proofErr w:type="gramStart"/>
      <w:r w:rsidRPr="006B0D6F">
        <w:rPr>
          <w:rFonts w:ascii="Arial Narrow" w:hAnsi="Arial Narrow"/>
        </w:rPr>
        <w:t xml:space="preserve">,  </w:t>
      </w:r>
      <w:r w:rsidR="00B315C8">
        <w:rPr>
          <w:rFonts w:ascii="Arial Narrow" w:hAnsi="Arial Narrow"/>
          <w:lang w:val="id-ID"/>
        </w:rPr>
        <w:t>17</w:t>
      </w:r>
      <w:proofErr w:type="gramEnd"/>
      <w:r w:rsidRPr="006B0D6F">
        <w:rPr>
          <w:rFonts w:ascii="Arial Narrow" w:hAnsi="Arial Narrow"/>
          <w:lang w:val="id-ID"/>
        </w:rPr>
        <w:t xml:space="preserve"> </w:t>
      </w:r>
      <w:r w:rsidR="00B315C8">
        <w:rPr>
          <w:rFonts w:ascii="Arial Narrow" w:hAnsi="Arial Narrow"/>
          <w:lang w:val="id-ID"/>
        </w:rPr>
        <w:t>Maret 2016</w:t>
      </w:r>
    </w:p>
    <w:p w:rsidR="00B32639" w:rsidRPr="006B0D6F" w:rsidRDefault="00B32639" w:rsidP="00B32639">
      <w:pPr>
        <w:spacing w:after="0" w:line="240" w:lineRule="auto"/>
        <w:jc w:val="both"/>
        <w:rPr>
          <w:rFonts w:ascii="Arial Narrow" w:hAnsi="Arial Narrow"/>
        </w:rPr>
      </w:pPr>
    </w:p>
    <w:p w:rsidR="00B32639" w:rsidRPr="006B0D6F" w:rsidRDefault="00B32639" w:rsidP="00B32639">
      <w:pPr>
        <w:spacing w:after="0" w:line="240" w:lineRule="auto"/>
        <w:jc w:val="both"/>
        <w:rPr>
          <w:rFonts w:ascii="Arial Narrow" w:hAnsi="Arial Narrow"/>
        </w:rPr>
      </w:pPr>
    </w:p>
    <w:p w:rsidR="00B32639" w:rsidRPr="006B0D6F" w:rsidRDefault="00B32639" w:rsidP="00B32639">
      <w:pPr>
        <w:spacing w:after="0" w:line="240" w:lineRule="auto"/>
        <w:jc w:val="both"/>
        <w:rPr>
          <w:rFonts w:ascii="Arial Narrow" w:hAnsi="Arial Narrow"/>
        </w:rPr>
      </w:pPr>
      <w:r w:rsidRPr="006B0D6F">
        <w:rPr>
          <w:rFonts w:ascii="Arial Narrow" w:hAnsi="Arial Narrow"/>
        </w:rPr>
        <w:t xml:space="preserve">Kepada </w:t>
      </w:r>
      <w:proofErr w:type="gramStart"/>
      <w:r w:rsidRPr="006B0D6F">
        <w:rPr>
          <w:rFonts w:ascii="Arial Narrow" w:hAnsi="Arial Narrow"/>
        </w:rPr>
        <w:t>Yang  Mulia</w:t>
      </w:r>
      <w:proofErr w:type="gramEnd"/>
    </w:p>
    <w:p w:rsidR="00B32639" w:rsidRPr="006B0D6F" w:rsidRDefault="00B32639" w:rsidP="00B32639">
      <w:pPr>
        <w:spacing w:after="0" w:line="240" w:lineRule="auto"/>
        <w:jc w:val="both"/>
        <w:rPr>
          <w:rFonts w:ascii="Arial Narrow" w:hAnsi="Arial Narrow"/>
          <w:b/>
        </w:rPr>
      </w:pPr>
      <w:r w:rsidRPr="006B0D6F">
        <w:rPr>
          <w:rFonts w:ascii="Arial Narrow" w:hAnsi="Arial Narrow"/>
          <w:b/>
        </w:rPr>
        <w:t>KETUA MAHKAMAH AGUNG REPUBLIK INDONSIA</w:t>
      </w:r>
    </w:p>
    <w:p w:rsidR="00B32639" w:rsidRPr="006B0D6F" w:rsidRDefault="00B32639" w:rsidP="00B32639">
      <w:pPr>
        <w:spacing w:after="0" w:line="240" w:lineRule="auto"/>
        <w:jc w:val="both"/>
        <w:rPr>
          <w:rFonts w:ascii="Arial Narrow" w:hAnsi="Arial Narrow"/>
        </w:rPr>
      </w:pPr>
      <w:r w:rsidRPr="006B0D6F">
        <w:rPr>
          <w:rFonts w:ascii="Arial Narrow" w:hAnsi="Arial Narrow"/>
        </w:rPr>
        <w:t>Jalan Merdeka Utara No. 9–13</w:t>
      </w:r>
    </w:p>
    <w:p w:rsidR="00B32639" w:rsidRPr="006B0D6F" w:rsidRDefault="00B32639" w:rsidP="00B32639">
      <w:pPr>
        <w:spacing w:after="0" w:line="240" w:lineRule="auto"/>
        <w:jc w:val="both"/>
        <w:rPr>
          <w:rFonts w:ascii="Arial Narrow" w:hAnsi="Arial Narrow"/>
        </w:rPr>
      </w:pPr>
      <w:r w:rsidRPr="006B0D6F">
        <w:rPr>
          <w:rFonts w:ascii="Arial Narrow" w:hAnsi="Arial Narrow"/>
        </w:rPr>
        <w:t>Jakarta Pusat</w:t>
      </w:r>
    </w:p>
    <w:p w:rsidR="00B32639" w:rsidRDefault="00B32639" w:rsidP="00B32639">
      <w:pPr>
        <w:spacing w:line="240" w:lineRule="auto"/>
        <w:jc w:val="both"/>
        <w:rPr>
          <w:rFonts w:ascii="Arial Narrow" w:hAnsi="Arial Narrow"/>
        </w:rPr>
      </w:pPr>
    </w:p>
    <w:p w:rsidR="00B32639" w:rsidRPr="006B0D6F" w:rsidRDefault="00B32639" w:rsidP="00B32639">
      <w:pPr>
        <w:spacing w:line="240" w:lineRule="auto"/>
        <w:jc w:val="both"/>
        <w:rPr>
          <w:rFonts w:ascii="Arial Narrow" w:hAnsi="Arial Narrow"/>
        </w:rPr>
      </w:pPr>
      <w:r w:rsidRPr="006B0D6F">
        <w:rPr>
          <w:rFonts w:ascii="Arial Narrow" w:hAnsi="Arial Narrow"/>
        </w:rPr>
        <w:t xml:space="preserve">Melalui; </w:t>
      </w:r>
    </w:p>
    <w:p w:rsidR="00B32639" w:rsidRDefault="00B32639" w:rsidP="00B32639">
      <w:pPr>
        <w:spacing w:after="0" w:line="240" w:lineRule="auto"/>
        <w:jc w:val="both"/>
        <w:rPr>
          <w:rFonts w:ascii="Arial Narrow" w:hAnsi="Arial Narrow"/>
        </w:rPr>
      </w:pPr>
      <w:r w:rsidRPr="006B0D6F">
        <w:rPr>
          <w:rFonts w:ascii="Arial Narrow" w:hAnsi="Arial Narrow"/>
          <w:b/>
        </w:rPr>
        <w:t>KETUA PENGADILAN NEGERI JAKARTA PUSAT</w:t>
      </w:r>
    </w:p>
    <w:p w:rsidR="00B32639" w:rsidRPr="006B0D6F" w:rsidRDefault="00B32639" w:rsidP="00B32639">
      <w:pPr>
        <w:spacing w:after="0" w:line="240" w:lineRule="auto"/>
        <w:jc w:val="both"/>
        <w:rPr>
          <w:rFonts w:ascii="Arial Narrow" w:hAnsi="Arial Narrow"/>
        </w:rPr>
      </w:pPr>
      <w:r w:rsidRPr="006B0D6F">
        <w:rPr>
          <w:rFonts w:ascii="Arial Narrow" w:hAnsi="Arial Narrow"/>
        </w:rPr>
        <w:t xml:space="preserve">Jalan Bungur Besar Raya 22-26 </w:t>
      </w:r>
    </w:p>
    <w:p w:rsidR="00B32639" w:rsidRPr="006B0D6F" w:rsidRDefault="00B32639" w:rsidP="00B32639">
      <w:pPr>
        <w:spacing w:after="0" w:line="240" w:lineRule="auto"/>
        <w:jc w:val="both"/>
        <w:rPr>
          <w:rFonts w:ascii="Arial Narrow" w:hAnsi="Arial Narrow"/>
        </w:rPr>
      </w:pPr>
      <w:r w:rsidRPr="006B0D6F">
        <w:rPr>
          <w:rFonts w:ascii="Arial Narrow" w:hAnsi="Arial Narrow"/>
        </w:rPr>
        <w:t>Jakarta Pusat</w:t>
      </w:r>
    </w:p>
    <w:p w:rsidR="00B32639" w:rsidRPr="006B0D6F" w:rsidRDefault="00B32639" w:rsidP="00B32639">
      <w:pPr>
        <w:spacing w:after="0" w:line="240" w:lineRule="auto"/>
        <w:jc w:val="both"/>
        <w:rPr>
          <w:rFonts w:ascii="Arial Narrow" w:hAnsi="Arial Narrow"/>
        </w:rPr>
      </w:pPr>
    </w:p>
    <w:p w:rsidR="00B32639" w:rsidRPr="00C741CA" w:rsidRDefault="00B32639" w:rsidP="00C741CA">
      <w:pPr>
        <w:spacing w:after="0" w:line="240" w:lineRule="auto"/>
        <w:ind w:left="1560" w:hanging="1560"/>
        <w:jc w:val="both"/>
        <w:rPr>
          <w:rFonts w:ascii="Arial Narrow" w:hAnsi="Arial Narrow"/>
          <w:lang w:val="id-ID"/>
        </w:rPr>
      </w:pPr>
      <w:r w:rsidRPr="006B0D6F">
        <w:rPr>
          <w:rFonts w:ascii="Arial Narrow" w:hAnsi="Arial Narrow"/>
        </w:rPr>
        <w:t>PERIHAL</w:t>
      </w:r>
      <w:r w:rsidRPr="006B0D6F">
        <w:rPr>
          <w:rFonts w:ascii="Arial Narrow" w:hAnsi="Arial Narrow"/>
        </w:rPr>
        <w:tab/>
        <w:t xml:space="preserve">: </w:t>
      </w:r>
      <w:r w:rsidRPr="006B0D6F">
        <w:rPr>
          <w:rFonts w:ascii="Arial Narrow" w:hAnsi="Arial Narrow"/>
          <w:b/>
        </w:rPr>
        <w:t>PERMOHONAN PENINJAUAN KEMBALI</w:t>
      </w:r>
      <w:r w:rsidR="00C741CA">
        <w:rPr>
          <w:rFonts w:ascii="Arial Narrow" w:hAnsi="Arial Narrow"/>
          <w:b/>
          <w:lang w:val="id-ID"/>
        </w:rPr>
        <w:t xml:space="preserve"> KARENA ADANYA PENYELUNDUPAN HUKUM</w:t>
      </w:r>
      <w:bookmarkStart w:id="0" w:name="_GoBack"/>
      <w:bookmarkEnd w:id="0"/>
    </w:p>
    <w:p w:rsidR="00B32639" w:rsidRPr="006B0D6F" w:rsidRDefault="00B32639" w:rsidP="00B32639">
      <w:pPr>
        <w:tabs>
          <w:tab w:val="left" w:pos="2977"/>
          <w:tab w:val="left" w:pos="3119"/>
        </w:tabs>
        <w:spacing w:line="240" w:lineRule="auto"/>
        <w:contextualSpacing/>
        <w:jc w:val="both"/>
        <w:rPr>
          <w:rFonts w:ascii="Arial Narrow" w:hAnsi="Arial Narrow"/>
        </w:rPr>
      </w:pPr>
    </w:p>
    <w:p w:rsidR="00B32639" w:rsidRDefault="00B32639" w:rsidP="00B32639">
      <w:pPr>
        <w:tabs>
          <w:tab w:val="left" w:pos="2977"/>
          <w:tab w:val="left" w:pos="3119"/>
        </w:tabs>
        <w:spacing w:line="240" w:lineRule="auto"/>
        <w:contextualSpacing/>
        <w:jc w:val="both"/>
        <w:rPr>
          <w:rFonts w:ascii="Arial Narrow" w:hAnsi="Arial Narrow"/>
        </w:rPr>
      </w:pPr>
    </w:p>
    <w:p w:rsidR="00B32639" w:rsidRPr="006B0D6F" w:rsidRDefault="00B32639" w:rsidP="00B32639">
      <w:pPr>
        <w:tabs>
          <w:tab w:val="left" w:pos="2977"/>
          <w:tab w:val="left" w:pos="3119"/>
        </w:tabs>
        <w:spacing w:line="240" w:lineRule="auto"/>
        <w:contextualSpacing/>
        <w:jc w:val="both"/>
        <w:rPr>
          <w:rFonts w:ascii="Arial Narrow" w:hAnsi="Arial Narrow"/>
        </w:rPr>
      </w:pPr>
      <w:r w:rsidRPr="006B0D6F">
        <w:rPr>
          <w:rFonts w:ascii="Arial Narrow" w:hAnsi="Arial Narrow"/>
        </w:rPr>
        <w:t>Dengan hormat,</w:t>
      </w:r>
    </w:p>
    <w:p w:rsidR="00B32639" w:rsidRPr="006B0D6F" w:rsidRDefault="00B32639" w:rsidP="00B32639">
      <w:pPr>
        <w:tabs>
          <w:tab w:val="left" w:pos="2977"/>
          <w:tab w:val="left" w:pos="3119"/>
        </w:tabs>
        <w:spacing w:line="240" w:lineRule="auto"/>
        <w:contextualSpacing/>
        <w:jc w:val="both"/>
        <w:rPr>
          <w:rFonts w:ascii="Arial Narrow" w:hAnsi="Arial Narrow"/>
          <w:lang w:val="en-US"/>
        </w:rPr>
      </w:pPr>
      <w:r w:rsidRPr="006B0D6F">
        <w:rPr>
          <w:rFonts w:ascii="Arial Narrow" w:hAnsi="Arial Narrow"/>
        </w:rPr>
        <w:t xml:space="preserve">Perkenankan </w:t>
      </w:r>
      <w:r w:rsidRPr="006B0D6F">
        <w:rPr>
          <w:rFonts w:ascii="Arial Narrow" w:hAnsi="Arial Narrow"/>
          <w:lang w:val="en-US"/>
        </w:rPr>
        <w:t>kami</w:t>
      </w:r>
      <w:r w:rsidRPr="006B0D6F">
        <w:rPr>
          <w:rFonts w:ascii="Arial Narrow" w:hAnsi="Arial Narrow"/>
          <w:lang w:val="id-ID"/>
        </w:rPr>
        <w:t xml:space="preserve">, </w:t>
      </w:r>
      <w:r w:rsidRPr="006B0D6F">
        <w:rPr>
          <w:rFonts w:ascii="Arial Narrow" w:hAnsi="Arial Narrow"/>
          <w:b/>
          <w:lang w:val="id-ID"/>
        </w:rPr>
        <w:t xml:space="preserve">selaku Pemohon Peninjauan Kembali, </w:t>
      </w:r>
      <w:r w:rsidRPr="006B0D6F">
        <w:rPr>
          <w:rFonts w:ascii="Arial Narrow" w:hAnsi="Arial Narrow"/>
          <w:lang w:val="en-US"/>
        </w:rPr>
        <w:t>sebagai berikut:</w:t>
      </w:r>
    </w:p>
    <w:p w:rsidR="00B32639" w:rsidRPr="006B0D6F" w:rsidRDefault="00B32639" w:rsidP="00B32639">
      <w:pPr>
        <w:pStyle w:val="ListParagraph"/>
        <w:numPr>
          <w:ilvl w:val="0"/>
          <w:numId w:val="11"/>
        </w:numPr>
        <w:shd w:val="clear" w:color="auto" w:fill="FFFFFF"/>
        <w:spacing w:after="0" w:line="240" w:lineRule="auto"/>
        <w:ind w:left="270" w:hanging="270"/>
        <w:rPr>
          <w:rFonts w:ascii="Arial Narrow" w:hAnsi="Arial Narrow" w:cs="Arial"/>
          <w:color w:val="000000"/>
          <w:lang w:val="id-ID" w:eastAsia="id-ID"/>
        </w:rPr>
      </w:pPr>
      <w:r w:rsidRPr="006B0D6F">
        <w:rPr>
          <w:rFonts w:ascii="Arial Narrow" w:hAnsi="Arial Narrow" w:cs="Arial"/>
          <w:color w:val="000000"/>
          <w:lang w:val="id-ID" w:eastAsia="id-ID"/>
        </w:rPr>
        <w:t>Nama</w:t>
      </w:r>
      <w:r w:rsidRPr="006B0D6F">
        <w:rPr>
          <w:rFonts w:ascii="Arial Narrow" w:hAnsi="Arial Narrow" w:cs="Arial"/>
          <w:color w:val="000000"/>
          <w:lang w:val="id-ID" w:eastAsia="id-ID"/>
        </w:rPr>
        <w:tab/>
        <w:t>: Mayjen TNI (Purn) Saurip Kadi</w:t>
      </w:r>
    </w:p>
    <w:p w:rsidR="00B32639" w:rsidRPr="006B0D6F" w:rsidRDefault="00B32639" w:rsidP="00B32639">
      <w:pPr>
        <w:shd w:val="clear" w:color="auto" w:fill="FFFFFF"/>
        <w:spacing w:after="0" w:line="240" w:lineRule="auto"/>
        <w:ind w:left="284"/>
        <w:rPr>
          <w:rFonts w:ascii="Arial Narrow" w:hAnsi="Arial Narrow" w:cs="Arial"/>
          <w:color w:val="000000"/>
          <w:lang w:val="id-ID" w:eastAsia="id-ID"/>
        </w:rPr>
      </w:pPr>
      <w:r w:rsidRPr="006B0D6F">
        <w:rPr>
          <w:rFonts w:ascii="Arial Narrow" w:hAnsi="Arial Narrow" w:cs="Arial"/>
          <w:color w:val="000000"/>
          <w:lang w:val="id-ID" w:eastAsia="id-ID"/>
        </w:rPr>
        <w:t>Alamat</w:t>
      </w:r>
      <w:r w:rsidRPr="006B0D6F">
        <w:rPr>
          <w:rFonts w:ascii="Arial Narrow" w:hAnsi="Arial Narrow" w:cs="Arial"/>
          <w:color w:val="000000"/>
          <w:lang w:val="id-ID" w:eastAsia="id-ID"/>
        </w:rPr>
        <w:tab/>
        <w:t>: Grha Cempaka Mas A1/6/6 Jalan Letjend Soeprapto Kav 3 Jakpus 10640</w:t>
      </w:r>
    </w:p>
    <w:p w:rsidR="00B32639" w:rsidRPr="006B0D6F" w:rsidRDefault="00B32639" w:rsidP="00B32639">
      <w:pPr>
        <w:shd w:val="clear" w:color="auto" w:fill="FFFFFF"/>
        <w:spacing w:after="0" w:line="240" w:lineRule="auto"/>
        <w:ind w:left="284"/>
        <w:rPr>
          <w:rFonts w:ascii="Arial Narrow" w:hAnsi="Arial Narrow" w:cs="Arial"/>
          <w:color w:val="000000"/>
          <w:lang w:eastAsia="id-ID"/>
        </w:rPr>
      </w:pPr>
      <w:r w:rsidRPr="006B0D6F">
        <w:rPr>
          <w:rFonts w:ascii="Arial Narrow" w:hAnsi="Arial Narrow" w:cs="Arial"/>
          <w:color w:val="000000"/>
          <w:lang w:val="id-ID" w:eastAsia="id-ID"/>
        </w:rPr>
        <w:t>HP</w:t>
      </w:r>
      <w:r w:rsidRPr="006B0D6F">
        <w:rPr>
          <w:rFonts w:ascii="Arial Narrow" w:hAnsi="Arial Narrow" w:cs="Arial"/>
          <w:color w:val="000000"/>
          <w:lang w:val="id-ID" w:eastAsia="id-ID"/>
        </w:rPr>
        <w:tab/>
      </w:r>
      <w:r w:rsidRPr="006B0D6F">
        <w:rPr>
          <w:rFonts w:ascii="Arial Narrow" w:hAnsi="Arial Narrow" w:cs="Arial"/>
          <w:color w:val="000000"/>
          <w:lang w:val="id-ID" w:eastAsia="id-ID"/>
        </w:rPr>
        <w:tab/>
        <w:t xml:space="preserve">: </w:t>
      </w:r>
      <w:r w:rsidRPr="006B0D6F">
        <w:rPr>
          <w:rFonts w:ascii="Arial Narrow" w:hAnsi="Arial Narrow" w:cs="Arial"/>
          <w:color w:val="000000"/>
          <w:lang w:eastAsia="id-ID"/>
        </w:rPr>
        <w:t xml:space="preserve">+62 </w:t>
      </w:r>
      <w:r w:rsidRPr="006B0D6F">
        <w:rPr>
          <w:rFonts w:ascii="Arial Narrow" w:hAnsi="Arial Narrow" w:cs="Arial"/>
          <w:color w:val="000000"/>
          <w:lang w:val="id-ID" w:eastAsia="id-ID"/>
        </w:rPr>
        <w:t>8128 1811951</w:t>
      </w:r>
    </w:p>
    <w:p w:rsidR="00B32639" w:rsidRPr="006B0D6F" w:rsidRDefault="00B32639" w:rsidP="00B32639">
      <w:pPr>
        <w:shd w:val="clear" w:color="auto" w:fill="FFFFFF"/>
        <w:spacing w:after="0" w:line="240" w:lineRule="auto"/>
        <w:ind w:left="284"/>
        <w:rPr>
          <w:rFonts w:ascii="Arial Narrow" w:hAnsi="Arial Narrow" w:cs="Arial"/>
          <w:color w:val="000000"/>
          <w:lang w:eastAsia="id-ID"/>
        </w:rPr>
      </w:pPr>
      <w:r w:rsidRPr="006B0D6F">
        <w:rPr>
          <w:rFonts w:ascii="Arial Narrow" w:hAnsi="Arial Narrow" w:cs="Arial"/>
          <w:color w:val="000000"/>
          <w:lang w:eastAsia="id-ID"/>
        </w:rPr>
        <w:t xml:space="preserve">Jabatan       </w:t>
      </w:r>
      <w:r>
        <w:rPr>
          <w:rFonts w:ascii="Arial Narrow" w:hAnsi="Arial Narrow" w:cs="Arial"/>
          <w:color w:val="000000"/>
          <w:lang w:eastAsia="id-ID"/>
        </w:rPr>
        <w:t xml:space="preserve">   </w:t>
      </w:r>
      <w:r w:rsidRPr="006B0D6F">
        <w:rPr>
          <w:rFonts w:ascii="Arial Narrow" w:hAnsi="Arial Narrow" w:cs="Arial"/>
          <w:color w:val="000000"/>
          <w:lang w:eastAsia="id-ID"/>
        </w:rPr>
        <w:t xml:space="preserve">: Ketua Umum </w:t>
      </w:r>
      <w:proofErr w:type="gramStart"/>
      <w:r w:rsidRPr="006B0D6F">
        <w:rPr>
          <w:rFonts w:ascii="Arial Narrow" w:hAnsi="Arial Narrow" w:cs="Arial"/>
          <w:color w:val="000000"/>
          <w:lang w:eastAsia="id-ID"/>
        </w:rPr>
        <w:t>PERKUMPULAN  INVESTOR</w:t>
      </w:r>
      <w:proofErr w:type="gramEnd"/>
      <w:r w:rsidRPr="006B0D6F">
        <w:rPr>
          <w:rFonts w:ascii="Arial Narrow" w:hAnsi="Arial Narrow" w:cs="Arial"/>
          <w:color w:val="000000"/>
          <w:lang w:eastAsia="id-ID"/>
        </w:rPr>
        <w:t xml:space="preserve"> INDONESIA (I3)</w:t>
      </w:r>
    </w:p>
    <w:p w:rsidR="00B32639" w:rsidRPr="006B0D6F" w:rsidRDefault="00B32639" w:rsidP="00B32639">
      <w:pPr>
        <w:shd w:val="clear" w:color="auto" w:fill="FFFFFF"/>
        <w:spacing w:after="0" w:line="240" w:lineRule="auto"/>
        <w:ind w:left="284"/>
        <w:rPr>
          <w:rFonts w:ascii="Arial Narrow" w:hAnsi="Arial Narrow" w:cs="Arial"/>
          <w:color w:val="000000"/>
          <w:lang w:val="id-ID" w:eastAsia="id-ID"/>
        </w:rPr>
      </w:pPr>
      <w:r w:rsidRPr="006B0D6F">
        <w:rPr>
          <w:rFonts w:ascii="Arial Narrow" w:hAnsi="Arial Narrow" w:cs="Arial"/>
          <w:color w:val="000000"/>
          <w:lang w:val="id-ID" w:eastAsia="id-ID"/>
        </w:rPr>
        <w:t>Email</w:t>
      </w:r>
      <w:r w:rsidRPr="006B0D6F">
        <w:rPr>
          <w:rFonts w:ascii="Arial Narrow" w:hAnsi="Arial Narrow" w:cs="Arial"/>
          <w:color w:val="000000"/>
          <w:lang w:val="id-ID" w:eastAsia="id-ID"/>
        </w:rPr>
        <w:tab/>
        <w:t xml:space="preserve">: </w:t>
      </w:r>
      <w:hyperlink r:id="rId8" w:history="1">
        <w:r w:rsidRPr="006B0D6F">
          <w:rPr>
            <w:rStyle w:val="Hyperlink"/>
            <w:rFonts w:ascii="Arial Narrow" w:hAnsi="Arial Narrow" w:cs="Arial"/>
            <w:lang w:val="id-ID" w:eastAsia="id-ID"/>
          </w:rPr>
          <w:t>tentaraprorakyat@gmail.com</w:t>
        </w:r>
      </w:hyperlink>
    </w:p>
    <w:p w:rsidR="00B32639" w:rsidRPr="006B0D6F" w:rsidRDefault="00B32639" w:rsidP="00B32639">
      <w:pPr>
        <w:shd w:val="clear" w:color="auto" w:fill="FFFFFF"/>
        <w:spacing w:after="0" w:line="240" w:lineRule="auto"/>
        <w:ind w:left="284"/>
        <w:rPr>
          <w:rFonts w:ascii="Arial Narrow" w:hAnsi="Arial Narrow" w:cs="Arial"/>
          <w:color w:val="000000"/>
          <w:lang w:eastAsia="id-ID"/>
        </w:rPr>
      </w:pPr>
      <w:r w:rsidRPr="006B0D6F">
        <w:rPr>
          <w:rFonts w:ascii="Arial Narrow" w:hAnsi="Arial Narrow" w:cs="Arial"/>
          <w:color w:val="000000"/>
          <w:lang w:val="id-ID" w:eastAsia="id-ID"/>
        </w:rPr>
        <w:t>Kedudukan</w:t>
      </w:r>
      <w:r w:rsidRPr="006B0D6F">
        <w:rPr>
          <w:rFonts w:ascii="Arial Narrow" w:hAnsi="Arial Narrow" w:cs="Arial"/>
          <w:color w:val="000000"/>
          <w:lang w:val="id-ID" w:eastAsia="id-ID"/>
        </w:rPr>
        <w:tab/>
        <w:t xml:space="preserve">: </w:t>
      </w:r>
      <w:r w:rsidRPr="006B0D6F">
        <w:rPr>
          <w:rFonts w:ascii="Arial Narrow" w:hAnsi="Arial Narrow" w:cs="Arial"/>
          <w:color w:val="000000"/>
          <w:lang w:eastAsia="id-ID"/>
        </w:rPr>
        <w:t xml:space="preserve">Pemilik </w:t>
      </w:r>
      <w:r w:rsidRPr="006B0D6F">
        <w:rPr>
          <w:rFonts w:ascii="Arial Narrow" w:hAnsi="Arial Narrow" w:cs="Arial"/>
          <w:color w:val="000000"/>
          <w:lang w:val="id-ID" w:eastAsia="id-ID"/>
        </w:rPr>
        <w:t xml:space="preserve">Penghuni </w:t>
      </w:r>
      <w:r w:rsidRPr="006B0D6F">
        <w:rPr>
          <w:rFonts w:ascii="Arial Narrow" w:hAnsi="Arial Narrow" w:cs="Arial"/>
          <w:color w:val="000000"/>
          <w:lang w:eastAsia="id-ID"/>
        </w:rPr>
        <w:t xml:space="preserve">Sarusun A1/6/6 </w:t>
      </w:r>
      <w:r w:rsidRPr="006B0D6F">
        <w:rPr>
          <w:rFonts w:ascii="Arial Narrow" w:hAnsi="Arial Narrow" w:cs="Arial"/>
          <w:color w:val="000000"/>
          <w:lang w:val="id-ID" w:eastAsia="id-ID"/>
        </w:rPr>
        <w:t>Grha Cempaka Mas</w:t>
      </w:r>
      <w:r w:rsidRPr="006B0D6F">
        <w:rPr>
          <w:rFonts w:ascii="Arial Narrow" w:hAnsi="Arial Narrow" w:cs="Arial"/>
          <w:color w:val="000000"/>
          <w:lang w:eastAsia="id-ID"/>
        </w:rPr>
        <w:t xml:space="preserve"> </w:t>
      </w:r>
    </w:p>
    <w:p w:rsidR="00B32639" w:rsidRPr="006B0D6F" w:rsidRDefault="00B32639" w:rsidP="00B32639">
      <w:pPr>
        <w:shd w:val="clear" w:color="auto" w:fill="FFFFFF"/>
        <w:spacing w:after="0" w:line="240" w:lineRule="auto"/>
        <w:ind w:left="284"/>
        <w:rPr>
          <w:rFonts w:ascii="Arial Narrow" w:hAnsi="Arial Narrow" w:cs="Arial"/>
          <w:color w:val="000000"/>
          <w:lang w:val="id-ID" w:eastAsia="id-ID"/>
        </w:rPr>
      </w:pPr>
    </w:p>
    <w:p w:rsidR="00B32639" w:rsidRPr="006B0D6F" w:rsidRDefault="00B32639" w:rsidP="00B32639">
      <w:pPr>
        <w:shd w:val="clear" w:color="auto" w:fill="FFFFFF"/>
        <w:spacing w:after="0" w:line="240" w:lineRule="auto"/>
        <w:ind w:left="284"/>
        <w:jc w:val="both"/>
        <w:rPr>
          <w:rFonts w:ascii="Arial Narrow" w:hAnsi="Arial Narrow" w:cs="Arial"/>
          <w:color w:val="000000"/>
          <w:lang w:val="id-ID" w:eastAsia="id-ID"/>
        </w:rPr>
      </w:pPr>
      <w:proofErr w:type="gramStart"/>
      <w:r w:rsidRPr="006B0D6F">
        <w:rPr>
          <w:rFonts w:ascii="Arial Narrow" w:hAnsi="Arial Narrow" w:cs="Arial"/>
        </w:rPr>
        <w:t>selanjutnya</w:t>
      </w:r>
      <w:proofErr w:type="gramEnd"/>
      <w:r w:rsidRPr="006B0D6F">
        <w:rPr>
          <w:rFonts w:ascii="Arial Narrow" w:hAnsi="Arial Narrow" w:cs="Arial"/>
        </w:rPr>
        <w:t xml:space="preserve"> mohon disebut sebagai</w:t>
      </w:r>
      <w:r w:rsidRPr="006B0D6F">
        <w:rPr>
          <w:rFonts w:ascii="Arial Narrow" w:hAnsi="Arial Narrow" w:cs="Arial"/>
          <w:lang w:val="id-ID"/>
        </w:rPr>
        <w:t>.................................</w:t>
      </w:r>
      <w:r w:rsidR="00B315C8">
        <w:rPr>
          <w:rFonts w:ascii="Arial Narrow" w:hAnsi="Arial Narrow" w:cs="Arial"/>
          <w:lang w:val="id-ID"/>
        </w:rPr>
        <w:t>.............................</w:t>
      </w:r>
      <w:r w:rsidRPr="006B0D6F">
        <w:rPr>
          <w:rFonts w:ascii="Arial Narrow" w:hAnsi="Arial Narrow" w:cs="Arial"/>
          <w:lang w:val="id-ID"/>
        </w:rPr>
        <w:t>....................</w:t>
      </w:r>
      <w:r w:rsidRPr="006B0D6F">
        <w:rPr>
          <w:rFonts w:ascii="Arial Narrow" w:hAnsi="Arial Narrow" w:cs="Arial"/>
        </w:rPr>
        <w:t xml:space="preserve"> </w:t>
      </w:r>
      <w:proofErr w:type="gramStart"/>
      <w:r w:rsidRPr="006B0D6F">
        <w:rPr>
          <w:rFonts w:ascii="Arial Narrow" w:hAnsi="Arial Narrow" w:cs="Arial"/>
          <w:b/>
        </w:rPr>
        <w:t>PEMOHON</w:t>
      </w:r>
      <w:r w:rsidRPr="006B0D6F">
        <w:rPr>
          <w:rFonts w:ascii="Arial Narrow" w:hAnsi="Arial Narrow" w:cs="Arial"/>
          <w:b/>
          <w:lang w:val="id-ID"/>
        </w:rPr>
        <w:t xml:space="preserve">  I</w:t>
      </w:r>
      <w:proofErr w:type="gramEnd"/>
      <w:r w:rsidRPr="006B0D6F">
        <w:rPr>
          <w:rFonts w:ascii="Arial Narrow" w:hAnsi="Arial Narrow" w:cs="Arial"/>
          <w:b/>
          <w:lang w:val="id-ID"/>
        </w:rPr>
        <w:t xml:space="preserve"> ;</w:t>
      </w:r>
    </w:p>
    <w:p w:rsidR="00B32639" w:rsidRPr="006B0D6F" w:rsidRDefault="00B32639" w:rsidP="00B32639">
      <w:pPr>
        <w:shd w:val="clear" w:color="auto" w:fill="FFFFFF"/>
        <w:spacing w:after="0" w:line="240" w:lineRule="auto"/>
        <w:rPr>
          <w:rFonts w:ascii="Arial Narrow" w:hAnsi="Arial Narrow" w:cs="Arial"/>
          <w:color w:val="000000"/>
          <w:lang w:val="id-ID" w:eastAsia="id-ID"/>
        </w:rPr>
      </w:pPr>
    </w:p>
    <w:p w:rsidR="00B32639" w:rsidRPr="006B0D6F" w:rsidRDefault="00B32639" w:rsidP="00B32639">
      <w:pPr>
        <w:shd w:val="clear" w:color="auto" w:fill="FFFFFF"/>
        <w:spacing w:after="0" w:line="240" w:lineRule="auto"/>
        <w:rPr>
          <w:rFonts w:ascii="Arial Narrow" w:hAnsi="Arial Narrow" w:cs="Arial"/>
          <w:color w:val="000000"/>
          <w:lang w:eastAsia="id-ID"/>
        </w:rPr>
      </w:pPr>
      <w:r w:rsidRPr="006B0D6F">
        <w:rPr>
          <w:rFonts w:ascii="Arial Narrow" w:hAnsi="Arial Narrow" w:cs="Arial"/>
          <w:color w:val="000000"/>
          <w:lang w:val="id-ID" w:eastAsia="id-ID"/>
        </w:rPr>
        <w:t>2</w:t>
      </w:r>
      <w:r w:rsidRPr="006B0D6F">
        <w:rPr>
          <w:rFonts w:ascii="Arial Narrow" w:hAnsi="Arial Narrow" w:cs="Arial"/>
          <w:color w:val="000000"/>
          <w:lang w:eastAsia="id-ID"/>
        </w:rPr>
        <w:t xml:space="preserve">. </w:t>
      </w:r>
      <w:r w:rsidRPr="006B0D6F">
        <w:rPr>
          <w:rFonts w:ascii="Arial Narrow" w:hAnsi="Arial Narrow" w:cs="Arial"/>
          <w:color w:val="000000"/>
          <w:lang w:val="id-ID" w:eastAsia="id-ID"/>
        </w:rPr>
        <w:t xml:space="preserve"> Nama</w:t>
      </w:r>
      <w:r w:rsidRPr="006B0D6F">
        <w:rPr>
          <w:rFonts w:ascii="Arial Narrow" w:hAnsi="Arial Narrow" w:cs="Arial"/>
          <w:color w:val="000000"/>
          <w:lang w:val="id-ID" w:eastAsia="id-ID"/>
        </w:rPr>
        <w:tab/>
        <w:t xml:space="preserve">: </w:t>
      </w:r>
      <w:r w:rsidRPr="006B0D6F">
        <w:rPr>
          <w:rFonts w:ascii="Arial Narrow" w:hAnsi="Arial Narrow" w:cs="Arial"/>
          <w:color w:val="000000"/>
          <w:lang w:eastAsia="id-ID"/>
        </w:rPr>
        <w:t>Brigjen TNI (Purn) dr. Krismanto Prawirosumarto</w:t>
      </w:r>
    </w:p>
    <w:p w:rsidR="00B32639" w:rsidRPr="006B0D6F" w:rsidRDefault="00B32639" w:rsidP="00B32639">
      <w:pPr>
        <w:shd w:val="clear" w:color="auto" w:fill="FFFFFF"/>
        <w:spacing w:after="0" w:line="240" w:lineRule="auto"/>
        <w:ind w:left="284"/>
        <w:rPr>
          <w:rFonts w:ascii="Arial Narrow" w:hAnsi="Arial Narrow" w:cs="Arial"/>
          <w:color w:val="000000"/>
          <w:lang w:eastAsia="id-ID"/>
        </w:rPr>
      </w:pPr>
      <w:r w:rsidRPr="006B0D6F">
        <w:rPr>
          <w:rFonts w:ascii="Arial Narrow" w:hAnsi="Arial Narrow" w:cs="Arial"/>
          <w:color w:val="000000"/>
          <w:lang w:val="id-ID" w:eastAsia="id-ID"/>
        </w:rPr>
        <w:t>Alamat</w:t>
      </w:r>
      <w:r w:rsidRPr="006B0D6F">
        <w:rPr>
          <w:rFonts w:ascii="Arial Narrow" w:hAnsi="Arial Narrow" w:cs="Arial"/>
          <w:color w:val="000000"/>
          <w:lang w:val="id-ID" w:eastAsia="id-ID"/>
        </w:rPr>
        <w:tab/>
        <w:t xml:space="preserve">: </w:t>
      </w:r>
      <w:r w:rsidRPr="006B0D6F">
        <w:rPr>
          <w:rFonts w:ascii="Arial Narrow" w:hAnsi="Arial Narrow" w:cs="Arial"/>
          <w:color w:val="000000"/>
          <w:lang w:eastAsia="id-ID"/>
        </w:rPr>
        <w:t>Jalan Raya Cipayung 39A Cilangkap RT06/RW04 Cipayung Jakarta Timur</w:t>
      </w:r>
    </w:p>
    <w:p w:rsidR="00B32639" w:rsidRPr="006B0D6F" w:rsidRDefault="00B32639" w:rsidP="00B32639">
      <w:pPr>
        <w:shd w:val="clear" w:color="auto" w:fill="FFFFFF"/>
        <w:spacing w:after="0" w:line="240" w:lineRule="auto"/>
        <w:ind w:left="284"/>
        <w:rPr>
          <w:rFonts w:ascii="Arial Narrow" w:hAnsi="Arial Narrow" w:cs="Arial"/>
          <w:color w:val="000000"/>
          <w:lang w:eastAsia="id-ID"/>
        </w:rPr>
      </w:pPr>
      <w:r w:rsidRPr="006B0D6F">
        <w:rPr>
          <w:rFonts w:ascii="Arial Narrow" w:hAnsi="Arial Narrow" w:cs="Arial"/>
          <w:color w:val="000000"/>
          <w:lang w:val="id-ID" w:eastAsia="id-ID"/>
        </w:rPr>
        <w:t>HP</w:t>
      </w:r>
      <w:r w:rsidRPr="006B0D6F">
        <w:rPr>
          <w:rFonts w:ascii="Arial Narrow" w:hAnsi="Arial Narrow" w:cs="Arial"/>
          <w:color w:val="000000"/>
          <w:lang w:val="id-ID" w:eastAsia="id-ID"/>
        </w:rPr>
        <w:tab/>
      </w:r>
      <w:r w:rsidRPr="006B0D6F">
        <w:rPr>
          <w:rFonts w:ascii="Arial Narrow" w:hAnsi="Arial Narrow" w:cs="Arial"/>
          <w:color w:val="000000"/>
          <w:lang w:val="id-ID" w:eastAsia="id-ID"/>
        </w:rPr>
        <w:tab/>
        <w:t>: +62</w:t>
      </w:r>
      <w:r w:rsidRPr="006B0D6F">
        <w:rPr>
          <w:rFonts w:ascii="Arial Narrow" w:hAnsi="Arial Narrow" w:cs="Arial"/>
          <w:color w:val="000000"/>
          <w:lang w:eastAsia="id-ID"/>
        </w:rPr>
        <w:t>818971531</w:t>
      </w:r>
    </w:p>
    <w:p w:rsidR="00B32639" w:rsidRPr="006B0D6F" w:rsidRDefault="00B32639" w:rsidP="00B32639">
      <w:pPr>
        <w:shd w:val="clear" w:color="auto" w:fill="FFFFFF"/>
        <w:spacing w:after="0" w:line="240" w:lineRule="auto"/>
        <w:ind w:left="284"/>
        <w:rPr>
          <w:rFonts w:ascii="Arial Narrow" w:hAnsi="Arial Narrow" w:cs="Arial"/>
          <w:color w:val="000000"/>
          <w:lang w:eastAsia="id-ID"/>
        </w:rPr>
      </w:pPr>
      <w:r w:rsidRPr="006B0D6F">
        <w:rPr>
          <w:rFonts w:ascii="Arial Narrow" w:hAnsi="Arial Narrow" w:cs="Arial"/>
          <w:color w:val="000000"/>
          <w:lang w:eastAsia="id-ID"/>
        </w:rPr>
        <w:t xml:space="preserve">Jabatan     </w:t>
      </w:r>
      <w:r>
        <w:rPr>
          <w:rFonts w:ascii="Arial Narrow" w:hAnsi="Arial Narrow" w:cs="Arial"/>
          <w:color w:val="000000"/>
          <w:lang w:eastAsia="id-ID"/>
        </w:rPr>
        <w:t xml:space="preserve">   </w:t>
      </w:r>
      <w:r w:rsidRPr="006B0D6F">
        <w:rPr>
          <w:rFonts w:ascii="Arial Narrow" w:hAnsi="Arial Narrow" w:cs="Arial"/>
          <w:color w:val="000000"/>
          <w:lang w:eastAsia="id-ID"/>
        </w:rPr>
        <w:t xml:space="preserve">  : Ketua Umum Kesatuan Aksi Pemilik Penghuni Rusun Indonesia (KAPPRI)</w:t>
      </w:r>
    </w:p>
    <w:p w:rsidR="00B32639" w:rsidRPr="006B0D6F" w:rsidRDefault="00B32639" w:rsidP="00B32639">
      <w:pPr>
        <w:shd w:val="clear" w:color="auto" w:fill="FFFFFF"/>
        <w:spacing w:after="0" w:line="240" w:lineRule="auto"/>
        <w:ind w:left="284"/>
        <w:rPr>
          <w:rFonts w:ascii="Arial Narrow" w:hAnsi="Arial Narrow" w:cs="Arial"/>
          <w:color w:val="000000"/>
          <w:lang w:eastAsia="id-ID"/>
        </w:rPr>
      </w:pPr>
      <w:r w:rsidRPr="006B0D6F">
        <w:rPr>
          <w:rFonts w:ascii="Arial Narrow" w:hAnsi="Arial Narrow" w:cs="Arial"/>
          <w:color w:val="000000"/>
          <w:lang w:val="id-ID" w:eastAsia="id-ID"/>
        </w:rPr>
        <w:t>Email</w:t>
      </w:r>
      <w:r w:rsidRPr="006B0D6F">
        <w:rPr>
          <w:rFonts w:ascii="Arial Narrow" w:hAnsi="Arial Narrow" w:cs="Arial"/>
          <w:color w:val="000000"/>
          <w:lang w:val="id-ID" w:eastAsia="id-ID"/>
        </w:rPr>
        <w:tab/>
        <w:t xml:space="preserve">: </w:t>
      </w:r>
      <w:hyperlink r:id="rId9" w:history="1">
        <w:r w:rsidRPr="006B0D6F">
          <w:rPr>
            <w:rStyle w:val="Hyperlink"/>
            <w:rFonts w:ascii="Arial Narrow" w:hAnsi="Arial Narrow" w:cs="Arial"/>
            <w:lang w:eastAsia="id-ID"/>
          </w:rPr>
          <w:t>krismantoprolaba</w:t>
        </w:r>
        <w:r w:rsidRPr="006B0D6F">
          <w:rPr>
            <w:rStyle w:val="Hyperlink"/>
            <w:rFonts w:ascii="Arial Narrow" w:hAnsi="Arial Narrow" w:cs="Arial"/>
            <w:lang w:val="id-ID" w:eastAsia="id-ID"/>
          </w:rPr>
          <w:t>@yahoo.co</w:t>
        </w:r>
        <w:r w:rsidRPr="006B0D6F">
          <w:rPr>
            <w:rStyle w:val="Hyperlink"/>
            <w:rFonts w:ascii="Arial Narrow" w:hAnsi="Arial Narrow" w:cs="Arial"/>
            <w:lang w:eastAsia="id-ID"/>
          </w:rPr>
          <w:t>.id</w:t>
        </w:r>
      </w:hyperlink>
    </w:p>
    <w:p w:rsidR="00B32639" w:rsidRPr="006B0D6F" w:rsidRDefault="00B32639" w:rsidP="00B32639">
      <w:pPr>
        <w:shd w:val="clear" w:color="auto" w:fill="FFFFFF"/>
        <w:spacing w:after="0" w:line="240" w:lineRule="auto"/>
        <w:ind w:firstLine="284"/>
        <w:rPr>
          <w:rFonts w:ascii="Arial Narrow" w:hAnsi="Arial Narrow" w:cs="Arial"/>
          <w:color w:val="000000"/>
          <w:lang w:eastAsia="id-ID"/>
        </w:rPr>
      </w:pPr>
      <w:r w:rsidRPr="006B0D6F">
        <w:rPr>
          <w:rFonts w:ascii="Arial Narrow" w:hAnsi="Arial Narrow" w:cs="Arial"/>
          <w:color w:val="000000"/>
          <w:lang w:val="id-ID" w:eastAsia="id-ID"/>
        </w:rPr>
        <w:t>Kedudukan</w:t>
      </w:r>
      <w:r w:rsidRPr="006B0D6F">
        <w:rPr>
          <w:rFonts w:ascii="Arial Narrow" w:hAnsi="Arial Narrow" w:cs="Arial"/>
          <w:color w:val="000000"/>
          <w:lang w:val="id-ID" w:eastAsia="id-ID"/>
        </w:rPr>
        <w:tab/>
        <w:t xml:space="preserve">: </w:t>
      </w:r>
      <w:r w:rsidRPr="006B0D6F">
        <w:rPr>
          <w:rFonts w:ascii="Arial Narrow" w:hAnsi="Arial Narrow" w:cs="Arial"/>
          <w:color w:val="000000"/>
          <w:lang w:eastAsia="id-ID"/>
        </w:rPr>
        <w:t>Kordinator 9 Kawasan Rusun Ex Pengembang PT Duta Pertiwi Tbk</w:t>
      </w:r>
    </w:p>
    <w:p w:rsidR="00B32639" w:rsidRPr="006B0D6F" w:rsidRDefault="00B32639" w:rsidP="00B32639">
      <w:pPr>
        <w:shd w:val="clear" w:color="auto" w:fill="FFFFFF"/>
        <w:spacing w:after="0" w:line="240" w:lineRule="auto"/>
        <w:rPr>
          <w:rFonts w:ascii="Arial Narrow" w:hAnsi="Arial Narrow" w:cs="Arial"/>
          <w:color w:val="000000"/>
          <w:lang w:val="id-ID" w:eastAsia="id-ID"/>
        </w:rPr>
      </w:pPr>
    </w:p>
    <w:p w:rsidR="00B32639" w:rsidRPr="006B0D6F" w:rsidRDefault="00B32639" w:rsidP="00B32639">
      <w:pPr>
        <w:shd w:val="clear" w:color="auto" w:fill="FFFFFF"/>
        <w:spacing w:after="0" w:line="240" w:lineRule="auto"/>
        <w:ind w:left="284"/>
        <w:jc w:val="both"/>
        <w:rPr>
          <w:rFonts w:ascii="Arial Narrow" w:hAnsi="Arial Narrow" w:cs="Arial"/>
          <w:b/>
          <w:lang w:val="id-ID"/>
        </w:rPr>
      </w:pPr>
      <w:proofErr w:type="gramStart"/>
      <w:r w:rsidRPr="006B0D6F">
        <w:rPr>
          <w:rFonts w:ascii="Arial Narrow" w:hAnsi="Arial Narrow" w:cs="Arial"/>
        </w:rPr>
        <w:t>selanjutnya</w:t>
      </w:r>
      <w:proofErr w:type="gramEnd"/>
      <w:r w:rsidRPr="006B0D6F">
        <w:rPr>
          <w:rFonts w:ascii="Arial Narrow" w:hAnsi="Arial Narrow" w:cs="Arial"/>
        </w:rPr>
        <w:t xml:space="preserve"> mohon disebut sebagai </w:t>
      </w:r>
      <w:r w:rsidRPr="006B0D6F">
        <w:rPr>
          <w:rFonts w:ascii="Arial Narrow" w:hAnsi="Arial Narrow" w:cs="Arial"/>
          <w:lang w:val="id-ID"/>
        </w:rPr>
        <w:t>.............................................</w:t>
      </w:r>
      <w:r w:rsidR="00B315C8">
        <w:rPr>
          <w:rFonts w:ascii="Arial Narrow" w:hAnsi="Arial Narrow" w:cs="Arial"/>
          <w:lang w:val="id-ID"/>
        </w:rPr>
        <w:t>.............................</w:t>
      </w:r>
      <w:r w:rsidRPr="006B0D6F">
        <w:rPr>
          <w:rFonts w:ascii="Arial Narrow" w:hAnsi="Arial Narrow" w:cs="Arial"/>
          <w:lang w:val="id-ID"/>
        </w:rPr>
        <w:t>......</w:t>
      </w:r>
      <w:r w:rsidRPr="006B0D6F">
        <w:rPr>
          <w:rFonts w:ascii="Arial Narrow" w:hAnsi="Arial Narrow" w:cs="Arial"/>
        </w:rPr>
        <w:t xml:space="preserve"> </w:t>
      </w:r>
      <w:proofErr w:type="gramStart"/>
      <w:r w:rsidRPr="006B0D6F">
        <w:rPr>
          <w:rFonts w:ascii="Arial Narrow" w:hAnsi="Arial Narrow" w:cs="Arial"/>
          <w:b/>
        </w:rPr>
        <w:t>PEMOHON</w:t>
      </w:r>
      <w:r w:rsidRPr="006B0D6F">
        <w:rPr>
          <w:rFonts w:ascii="Arial Narrow" w:hAnsi="Arial Narrow" w:cs="Arial"/>
          <w:b/>
          <w:lang w:val="id-ID"/>
        </w:rPr>
        <w:t xml:space="preserve">  II</w:t>
      </w:r>
      <w:proofErr w:type="gramEnd"/>
      <w:r w:rsidRPr="006B0D6F">
        <w:rPr>
          <w:rFonts w:ascii="Arial Narrow" w:hAnsi="Arial Narrow" w:cs="Arial"/>
          <w:b/>
          <w:lang w:val="id-ID"/>
        </w:rPr>
        <w:t xml:space="preserve"> ;</w:t>
      </w:r>
    </w:p>
    <w:p w:rsidR="00B32639" w:rsidRPr="006B0D6F" w:rsidRDefault="00B32639" w:rsidP="00B32639">
      <w:pPr>
        <w:spacing w:after="0" w:line="240" w:lineRule="auto"/>
        <w:jc w:val="both"/>
        <w:rPr>
          <w:rFonts w:ascii="Arial Narrow" w:hAnsi="Arial Narrow" w:cs="Arial"/>
        </w:rPr>
      </w:pPr>
    </w:p>
    <w:p w:rsidR="00B32639" w:rsidRPr="006B0D6F" w:rsidRDefault="00B32639" w:rsidP="00B32639">
      <w:pPr>
        <w:spacing w:after="0" w:line="240" w:lineRule="auto"/>
        <w:jc w:val="both"/>
        <w:rPr>
          <w:rFonts w:ascii="Arial Narrow" w:hAnsi="Arial Narrow" w:cs="Arial"/>
        </w:rPr>
      </w:pPr>
      <w:r w:rsidRPr="006B0D6F">
        <w:rPr>
          <w:rFonts w:ascii="Arial Narrow" w:hAnsi="Arial Narrow" w:cs="Arial"/>
          <w:lang w:val="id-ID"/>
        </w:rPr>
        <w:t xml:space="preserve">3.   </w:t>
      </w:r>
      <w:r w:rsidRPr="006B0D6F">
        <w:rPr>
          <w:rFonts w:ascii="Arial Narrow" w:hAnsi="Arial Narrow" w:cs="Arial"/>
        </w:rPr>
        <w:t>Nama</w:t>
      </w:r>
      <w:r w:rsidRPr="006B0D6F">
        <w:rPr>
          <w:rFonts w:ascii="Arial Narrow" w:hAnsi="Arial Narrow" w:cs="Arial"/>
        </w:rPr>
        <w:tab/>
        <w:t>: Triana</w:t>
      </w:r>
    </w:p>
    <w:p w:rsidR="00B32639" w:rsidRPr="006B0D6F" w:rsidRDefault="00B32639" w:rsidP="00B32639">
      <w:pPr>
        <w:spacing w:after="0" w:line="240" w:lineRule="auto"/>
        <w:jc w:val="both"/>
        <w:rPr>
          <w:rFonts w:ascii="Arial Narrow" w:hAnsi="Arial Narrow" w:cs="Arial"/>
        </w:rPr>
      </w:pPr>
      <w:r w:rsidRPr="006B0D6F">
        <w:rPr>
          <w:rFonts w:ascii="Arial Narrow" w:hAnsi="Arial Narrow" w:cs="Arial"/>
        </w:rPr>
        <w:t xml:space="preserve">      Alamat     </w:t>
      </w:r>
      <w:r>
        <w:rPr>
          <w:rFonts w:ascii="Arial Narrow" w:hAnsi="Arial Narrow" w:cs="Arial"/>
        </w:rPr>
        <w:t xml:space="preserve">     </w:t>
      </w:r>
      <w:r w:rsidRPr="006B0D6F">
        <w:rPr>
          <w:rFonts w:ascii="Arial Narrow" w:hAnsi="Arial Narrow" w:cs="Arial"/>
        </w:rPr>
        <w:t xml:space="preserve"> : Apartemen Mediterania Palace Residence Ruko C/OR/M </w:t>
      </w:r>
    </w:p>
    <w:p w:rsidR="00B32639" w:rsidRPr="006B0D6F" w:rsidRDefault="00B32639" w:rsidP="00B32639">
      <w:pPr>
        <w:spacing w:after="0" w:line="240" w:lineRule="auto"/>
        <w:jc w:val="both"/>
        <w:rPr>
          <w:rFonts w:ascii="Arial Narrow" w:hAnsi="Arial Narrow" w:cs="Arial"/>
        </w:rPr>
      </w:pPr>
      <w:r w:rsidRPr="006B0D6F">
        <w:rPr>
          <w:rFonts w:ascii="Arial Narrow" w:hAnsi="Arial Narrow" w:cs="Arial"/>
        </w:rPr>
        <w:t xml:space="preserve">                        </w:t>
      </w:r>
      <w:r>
        <w:rPr>
          <w:rFonts w:ascii="Arial Narrow" w:hAnsi="Arial Narrow" w:cs="Arial"/>
        </w:rPr>
        <w:t xml:space="preserve">     </w:t>
      </w:r>
      <w:r w:rsidRPr="006B0D6F">
        <w:rPr>
          <w:rFonts w:ascii="Arial Narrow" w:hAnsi="Arial Narrow" w:cs="Arial"/>
        </w:rPr>
        <w:t xml:space="preserve"> Jalan Puma Kemayoran Jakarta Pusat</w:t>
      </w:r>
    </w:p>
    <w:p w:rsidR="00B32639" w:rsidRPr="006B0D6F" w:rsidRDefault="00B32639" w:rsidP="00B32639">
      <w:pPr>
        <w:spacing w:after="0" w:line="240" w:lineRule="auto"/>
        <w:jc w:val="both"/>
        <w:rPr>
          <w:rFonts w:ascii="Arial Narrow" w:hAnsi="Arial Narrow" w:cs="Arial"/>
        </w:rPr>
      </w:pPr>
      <w:r w:rsidRPr="006B0D6F">
        <w:rPr>
          <w:rFonts w:ascii="Arial Narrow" w:hAnsi="Arial Narrow" w:cs="Arial"/>
        </w:rPr>
        <w:t xml:space="preserve">      HP           </w:t>
      </w:r>
      <w:r>
        <w:rPr>
          <w:rFonts w:ascii="Arial Narrow" w:hAnsi="Arial Narrow" w:cs="Arial"/>
        </w:rPr>
        <w:t xml:space="preserve">     </w:t>
      </w:r>
      <w:r w:rsidRPr="006B0D6F">
        <w:rPr>
          <w:rFonts w:ascii="Arial Narrow" w:hAnsi="Arial Narrow" w:cs="Arial"/>
        </w:rPr>
        <w:t xml:space="preserve"> : +6281285888877</w:t>
      </w:r>
    </w:p>
    <w:p w:rsidR="00B32639" w:rsidRPr="006B0D6F" w:rsidRDefault="00B32639" w:rsidP="00B32639">
      <w:pPr>
        <w:spacing w:after="0" w:line="240" w:lineRule="auto"/>
        <w:jc w:val="both"/>
        <w:rPr>
          <w:rFonts w:ascii="Arial Narrow" w:hAnsi="Arial Narrow" w:cs="Arial"/>
        </w:rPr>
      </w:pPr>
      <w:r w:rsidRPr="006B0D6F">
        <w:rPr>
          <w:rFonts w:ascii="Arial Narrow" w:hAnsi="Arial Narrow" w:cs="Arial"/>
        </w:rPr>
        <w:t xml:space="preserve">      Email      </w:t>
      </w:r>
      <w:r>
        <w:rPr>
          <w:rFonts w:ascii="Arial Narrow" w:hAnsi="Arial Narrow" w:cs="Arial"/>
        </w:rPr>
        <w:t xml:space="preserve">     </w:t>
      </w:r>
      <w:r w:rsidRPr="006B0D6F">
        <w:rPr>
          <w:rFonts w:ascii="Arial Narrow" w:hAnsi="Arial Narrow" w:cs="Arial"/>
        </w:rPr>
        <w:t xml:space="preserve">  : trianasalim@ymail.com</w:t>
      </w:r>
    </w:p>
    <w:p w:rsidR="00B32639" w:rsidRPr="006B0D6F" w:rsidRDefault="00B32639" w:rsidP="00B32639">
      <w:pPr>
        <w:spacing w:after="0" w:line="240" w:lineRule="auto"/>
        <w:jc w:val="both"/>
        <w:rPr>
          <w:rFonts w:ascii="Arial Narrow" w:hAnsi="Arial Narrow" w:cs="Arial"/>
        </w:rPr>
      </w:pPr>
      <w:r w:rsidRPr="006B0D6F">
        <w:rPr>
          <w:rFonts w:ascii="Arial Narrow" w:hAnsi="Arial Narrow" w:cs="Arial"/>
        </w:rPr>
        <w:t xml:space="preserve">      Kedudukan</w:t>
      </w:r>
      <w:r>
        <w:rPr>
          <w:rFonts w:ascii="Arial Narrow" w:hAnsi="Arial Narrow" w:cs="Arial"/>
        </w:rPr>
        <w:t xml:space="preserve">    </w:t>
      </w:r>
      <w:r w:rsidRPr="006B0D6F">
        <w:rPr>
          <w:rFonts w:ascii="Arial Narrow" w:hAnsi="Arial Narrow" w:cs="Arial"/>
        </w:rPr>
        <w:t>: Pemegang Saham Publik DUTI &amp; BSDE</w:t>
      </w:r>
    </w:p>
    <w:p w:rsidR="00B32639" w:rsidRPr="006B0D6F" w:rsidRDefault="00B32639" w:rsidP="00B32639">
      <w:pPr>
        <w:spacing w:after="0" w:line="240" w:lineRule="auto"/>
        <w:jc w:val="both"/>
        <w:rPr>
          <w:rFonts w:ascii="Arial Narrow" w:hAnsi="Arial Narrow" w:cs="Arial"/>
        </w:rPr>
      </w:pPr>
    </w:p>
    <w:p w:rsidR="00B32639" w:rsidRPr="006B0D6F" w:rsidRDefault="00B32639" w:rsidP="00B32639">
      <w:pPr>
        <w:shd w:val="clear" w:color="auto" w:fill="FFFFFF"/>
        <w:spacing w:after="0" w:line="240" w:lineRule="auto"/>
        <w:ind w:left="284"/>
        <w:jc w:val="both"/>
        <w:rPr>
          <w:rFonts w:ascii="Arial Narrow" w:hAnsi="Arial Narrow" w:cs="Arial"/>
          <w:b/>
          <w:lang w:val="id-ID"/>
        </w:rPr>
      </w:pPr>
      <w:proofErr w:type="gramStart"/>
      <w:r w:rsidRPr="006B0D6F">
        <w:rPr>
          <w:rFonts w:ascii="Arial Narrow" w:hAnsi="Arial Narrow" w:cs="Arial"/>
        </w:rPr>
        <w:t>selanjutnya</w:t>
      </w:r>
      <w:proofErr w:type="gramEnd"/>
      <w:r w:rsidRPr="006B0D6F">
        <w:rPr>
          <w:rFonts w:ascii="Arial Narrow" w:hAnsi="Arial Narrow" w:cs="Arial"/>
        </w:rPr>
        <w:t xml:space="preserve"> mohon disebut sebagai </w:t>
      </w:r>
      <w:r w:rsidRPr="006B0D6F">
        <w:rPr>
          <w:rFonts w:ascii="Arial Narrow" w:hAnsi="Arial Narrow" w:cs="Arial"/>
          <w:lang w:val="id-ID"/>
        </w:rPr>
        <w:t>.........................................</w:t>
      </w:r>
      <w:r w:rsidR="00B315C8">
        <w:rPr>
          <w:rFonts w:ascii="Arial Narrow" w:hAnsi="Arial Narrow" w:cs="Arial"/>
          <w:lang w:val="id-ID"/>
        </w:rPr>
        <w:t>..............................</w:t>
      </w:r>
      <w:r w:rsidRPr="006B0D6F">
        <w:rPr>
          <w:rFonts w:ascii="Arial Narrow" w:hAnsi="Arial Narrow" w:cs="Arial"/>
          <w:lang w:val="id-ID"/>
        </w:rPr>
        <w:t>.........</w:t>
      </w:r>
      <w:r w:rsidRPr="006B0D6F">
        <w:rPr>
          <w:rFonts w:ascii="Arial Narrow" w:hAnsi="Arial Narrow" w:cs="Arial"/>
        </w:rPr>
        <w:t xml:space="preserve"> </w:t>
      </w:r>
      <w:r w:rsidRPr="006B0D6F">
        <w:rPr>
          <w:rFonts w:ascii="Arial Narrow" w:hAnsi="Arial Narrow" w:cs="Arial"/>
          <w:b/>
        </w:rPr>
        <w:t>PEMOHON</w:t>
      </w:r>
      <w:r w:rsidRPr="006B0D6F">
        <w:rPr>
          <w:rFonts w:ascii="Arial Narrow" w:hAnsi="Arial Narrow" w:cs="Arial"/>
          <w:b/>
          <w:lang w:val="id-ID"/>
        </w:rPr>
        <w:t xml:space="preserve"> </w:t>
      </w:r>
      <w:proofErr w:type="gramStart"/>
      <w:r w:rsidRPr="006B0D6F">
        <w:rPr>
          <w:rFonts w:ascii="Arial Narrow" w:hAnsi="Arial Narrow" w:cs="Arial"/>
          <w:b/>
        </w:rPr>
        <w:t>I</w:t>
      </w:r>
      <w:r w:rsidRPr="006B0D6F">
        <w:rPr>
          <w:rFonts w:ascii="Arial Narrow" w:hAnsi="Arial Narrow" w:cs="Arial"/>
          <w:b/>
          <w:lang w:val="id-ID"/>
        </w:rPr>
        <w:t>II ;</w:t>
      </w:r>
      <w:proofErr w:type="gramEnd"/>
    </w:p>
    <w:p w:rsidR="00B32639" w:rsidRPr="006B0D6F" w:rsidRDefault="00B32639" w:rsidP="00B32639">
      <w:pPr>
        <w:spacing w:after="0" w:line="240" w:lineRule="auto"/>
        <w:jc w:val="both"/>
        <w:rPr>
          <w:rFonts w:ascii="Arial Narrow" w:hAnsi="Arial Narrow" w:cs="Arial"/>
        </w:rPr>
      </w:pPr>
    </w:p>
    <w:p w:rsidR="00B32639" w:rsidRPr="006B0D6F" w:rsidRDefault="00B32639" w:rsidP="00B32639">
      <w:pPr>
        <w:spacing w:after="0" w:line="240" w:lineRule="auto"/>
        <w:jc w:val="both"/>
        <w:rPr>
          <w:rFonts w:ascii="Arial Narrow" w:hAnsi="Arial Narrow" w:cs="Arial"/>
        </w:rPr>
      </w:pPr>
    </w:p>
    <w:p w:rsidR="00B32639" w:rsidRPr="006B0D6F" w:rsidRDefault="00B32639" w:rsidP="00B32639">
      <w:pPr>
        <w:spacing w:after="0" w:line="240" w:lineRule="auto"/>
        <w:jc w:val="both"/>
        <w:rPr>
          <w:rFonts w:ascii="Arial Narrow" w:hAnsi="Arial Narrow" w:cs="Arial"/>
          <w:bCs/>
        </w:rPr>
      </w:pPr>
      <w:r w:rsidRPr="006B0D6F">
        <w:rPr>
          <w:rFonts w:ascii="Arial Narrow" w:hAnsi="Arial Narrow" w:cs="Arial"/>
        </w:rPr>
        <w:t xml:space="preserve">4.   </w:t>
      </w:r>
      <w:r w:rsidRPr="006B0D6F">
        <w:rPr>
          <w:rFonts w:ascii="Arial Narrow" w:hAnsi="Arial Narrow" w:cs="Arial"/>
          <w:bCs/>
        </w:rPr>
        <w:t>Nama</w:t>
      </w:r>
      <w:r w:rsidRPr="006B0D6F">
        <w:rPr>
          <w:rFonts w:ascii="Arial Narrow" w:hAnsi="Arial Narrow" w:cs="Arial"/>
          <w:bCs/>
        </w:rPr>
        <w:tab/>
        <w:t xml:space="preserve">: Tuan Haji Boyamin </w:t>
      </w:r>
      <w:r w:rsidRPr="006B0D6F">
        <w:rPr>
          <w:rFonts w:ascii="Arial Narrow" w:hAnsi="Arial Narrow" w:cs="Arial"/>
          <w:bCs/>
          <w:lang w:val="id-ID"/>
        </w:rPr>
        <w:t>Saiman</w:t>
      </w:r>
    </w:p>
    <w:p w:rsidR="00B32639" w:rsidRPr="006B0D6F" w:rsidRDefault="00B32639" w:rsidP="00B32639">
      <w:pPr>
        <w:spacing w:after="0" w:line="240" w:lineRule="auto"/>
        <w:ind w:left="360"/>
        <w:jc w:val="both"/>
        <w:rPr>
          <w:rFonts w:ascii="Arial Narrow" w:hAnsi="Arial Narrow" w:cs="Arial"/>
          <w:bCs/>
        </w:rPr>
      </w:pPr>
      <w:r w:rsidRPr="006B0D6F">
        <w:rPr>
          <w:rFonts w:ascii="Arial Narrow" w:hAnsi="Arial Narrow" w:cs="Arial"/>
          <w:bCs/>
        </w:rPr>
        <w:t>Pekerjaan</w:t>
      </w:r>
      <w:r w:rsidRPr="006B0D6F">
        <w:rPr>
          <w:rFonts w:ascii="Arial Narrow" w:hAnsi="Arial Narrow" w:cs="Arial"/>
          <w:bCs/>
        </w:rPr>
        <w:tab/>
        <w:t>: Swasta</w:t>
      </w:r>
    </w:p>
    <w:p w:rsidR="00B32639" w:rsidRPr="006B0D6F" w:rsidRDefault="00B32639" w:rsidP="00B32639">
      <w:pPr>
        <w:spacing w:after="0" w:line="240" w:lineRule="auto"/>
        <w:ind w:left="1440" w:hanging="1080"/>
        <w:jc w:val="both"/>
        <w:rPr>
          <w:rFonts w:ascii="Arial Narrow" w:hAnsi="Arial Narrow" w:cs="Arial"/>
          <w:bCs/>
        </w:rPr>
      </w:pPr>
      <w:r w:rsidRPr="006B0D6F">
        <w:rPr>
          <w:rFonts w:ascii="Arial Narrow" w:hAnsi="Arial Narrow" w:cs="Arial"/>
          <w:bCs/>
        </w:rPr>
        <w:t>Jabatan</w:t>
      </w:r>
      <w:r w:rsidRPr="006B0D6F">
        <w:rPr>
          <w:rFonts w:ascii="Arial Narrow" w:hAnsi="Arial Narrow" w:cs="Arial"/>
          <w:bCs/>
        </w:rPr>
        <w:tab/>
        <w:t>: Koordinator dan Pendiri Masyarakat Anti Korupsi Indonesia (MAKI)</w:t>
      </w:r>
    </w:p>
    <w:p w:rsidR="00B32639" w:rsidRPr="006B0D6F" w:rsidRDefault="00B32639" w:rsidP="00B32639">
      <w:pPr>
        <w:spacing w:after="0" w:line="240" w:lineRule="auto"/>
        <w:ind w:left="1560" w:hanging="1200"/>
        <w:jc w:val="both"/>
        <w:rPr>
          <w:rFonts w:ascii="Arial Narrow" w:hAnsi="Arial Narrow" w:cs="Arial"/>
          <w:bCs/>
          <w:lang w:val="id-ID"/>
        </w:rPr>
      </w:pPr>
      <w:r w:rsidRPr="006B0D6F">
        <w:rPr>
          <w:rFonts w:ascii="Arial Narrow" w:hAnsi="Arial Narrow" w:cs="Arial"/>
          <w:bCs/>
        </w:rPr>
        <w:t xml:space="preserve">Alamat      : Jl. </w:t>
      </w:r>
      <w:r w:rsidRPr="006B0D6F">
        <w:rPr>
          <w:rFonts w:ascii="Arial Narrow" w:hAnsi="Arial Narrow" w:cs="Arial"/>
          <w:bCs/>
          <w:lang w:val="id-ID"/>
        </w:rPr>
        <w:t xml:space="preserve">Budi Swadaya 133, Kampung Rawa, Rt. 02 Rw. 04, </w:t>
      </w:r>
      <w:r w:rsidRPr="006B0D6F">
        <w:rPr>
          <w:rFonts w:ascii="Arial Narrow" w:hAnsi="Arial Narrow" w:cs="Arial"/>
          <w:bCs/>
        </w:rPr>
        <w:t xml:space="preserve">Kelurahan </w:t>
      </w:r>
      <w:r w:rsidRPr="006B0D6F">
        <w:rPr>
          <w:rFonts w:ascii="Arial Narrow" w:hAnsi="Arial Narrow" w:cs="Arial"/>
          <w:bCs/>
          <w:lang w:val="id-ID"/>
        </w:rPr>
        <w:t xml:space="preserve">Kebon Jeruk, Jakarta Barat, </w:t>
      </w:r>
    </w:p>
    <w:p w:rsidR="00B32639" w:rsidRPr="006B0D6F" w:rsidRDefault="00B32639" w:rsidP="00B32639">
      <w:pPr>
        <w:spacing w:after="0" w:line="240" w:lineRule="auto"/>
        <w:ind w:left="2268" w:hanging="1908"/>
        <w:jc w:val="both"/>
        <w:rPr>
          <w:rFonts w:ascii="Arial Narrow" w:hAnsi="Arial Narrow" w:cs="Arial"/>
          <w:bCs/>
        </w:rPr>
      </w:pPr>
      <w:r w:rsidRPr="006B0D6F">
        <w:rPr>
          <w:rFonts w:ascii="Arial Narrow" w:hAnsi="Arial Narrow" w:cs="Arial"/>
          <w:bCs/>
          <w:lang w:val="id-ID"/>
        </w:rPr>
        <w:t xml:space="preserve">HP              : </w:t>
      </w:r>
      <w:r w:rsidRPr="006B0D6F">
        <w:rPr>
          <w:rFonts w:ascii="Arial Narrow" w:hAnsi="Arial Narrow" w:cs="Arial"/>
          <w:bCs/>
        </w:rPr>
        <w:t xml:space="preserve"> 08122611739</w:t>
      </w:r>
    </w:p>
    <w:p w:rsidR="00B32639" w:rsidRPr="006B0D6F" w:rsidRDefault="00B32639" w:rsidP="00B32639">
      <w:pPr>
        <w:spacing w:after="0" w:line="240" w:lineRule="auto"/>
        <w:jc w:val="both"/>
        <w:rPr>
          <w:rFonts w:ascii="Arial Narrow" w:hAnsi="Arial Narrow" w:cs="Arial"/>
          <w:bCs/>
          <w:lang w:val="id-ID"/>
        </w:rPr>
      </w:pPr>
    </w:p>
    <w:p w:rsidR="00B32639" w:rsidRPr="006B0D6F" w:rsidRDefault="00B32639" w:rsidP="00B32639">
      <w:pPr>
        <w:spacing w:after="120" w:line="240" w:lineRule="auto"/>
        <w:ind w:left="426"/>
        <w:jc w:val="both"/>
        <w:rPr>
          <w:rFonts w:ascii="Arial Narrow" w:hAnsi="Arial Narrow" w:cs="Arial"/>
        </w:rPr>
      </w:pPr>
    </w:p>
    <w:p w:rsidR="00B32639" w:rsidRPr="006B0D6F" w:rsidRDefault="003E36A3" w:rsidP="00B32639">
      <w:pPr>
        <w:spacing w:after="120" w:line="240" w:lineRule="auto"/>
        <w:ind w:left="426"/>
        <w:jc w:val="both"/>
        <w:rPr>
          <w:rFonts w:ascii="Arial Narrow" w:hAnsi="Arial Narrow" w:cs="Arial"/>
          <w:lang w:val="id-ID"/>
        </w:rPr>
      </w:pPr>
      <w:r>
        <w:rPr>
          <w:rFonts w:ascii="Arial Narrow" w:hAnsi="Arial Narrow" w:cs="Arial"/>
          <w:lang w:val="id-ID"/>
        </w:rPr>
        <w:t>Kedudukan</w:t>
      </w:r>
      <w:r w:rsidR="00B32639" w:rsidRPr="006B0D6F">
        <w:rPr>
          <w:rFonts w:ascii="Arial Narrow" w:hAnsi="Arial Narrow" w:cs="Arial"/>
          <w:lang w:val="id-ID"/>
        </w:rPr>
        <w:t xml:space="preserve">nya </w:t>
      </w:r>
      <w:r w:rsidR="00B32639" w:rsidRPr="006B0D6F">
        <w:rPr>
          <w:rFonts w:ascii="Arial Narrow" w:hAnsi="Arial Narrow" w:cs="Arial"/>
        </w:rPr>
        <w:t>sah dan berdasar hukum mewakili</w:t>
      </w:r>
      <w:r w:rsidR="00B32639" w:rsidRPr="006B0D6F">
        <w:rPr>
          <w:rFonts w:ascii="Arial Narrow" w:hAnsi="Arial Narrow" w:cs="Arial"/>
          <w:lang w:val="id-ID"/>
        </w:rPr>
        <w:t xml:space="preserve"> Perkumpulan </w:t>
      </w:r>
      <w:r w:rsidR="00B32639" w:rsidRPr="006B0D6F">
        <w:rPr>
          <w:rFonts w:ascii="Arial Narrow" w:hAnsi="Arial Narrow" w:cs="Arial"/>
        </w:rPr>
        <w:t xml:space="preserve"> Masyarakat Anti Korupsi Indonesia (MAKI) berala</w:t>
      </w:r>
      <w:r w:rsidR="00B32639" w:rsidRPr="006B0D6F">
        <w:rPr>
          <w:rFonts w:ascii="Arial Narrow" w:hAnsi="Arial Narrow" w:cs="Arial"/>
          <w:lang w:val="id-ID"/>
        </w:rPr>
        <w:t xml:space="preserve">mat kedudukan hukum </w:t>
      </w:r>
      <w:r w:rsidR="00B32639" w:rsidRPr="006B0D6F">
        <w:rPr>
          <w:rFonts w:ascii="Arial Narrow" w:hAnsi="Arial Narrow" w:cs="Arial"/>
        </w:rPr>
        <w:t xml:space="preserve"> di Jl. </w:t>
      </w:r>
      <w:r w:rsidR="00B32639" w:rsidRPr="006B0D6F">
        <w:rPr>
          <w:rFonts w:ascii="Arial Narrow" w:hAnsi="Arial Narrow" w:cs="Arial"/>
          <w:lang w:val="id-ID"/>
        </w:rPr>
        <w:t>Budi Swadaya 133, Kampung Rawa, Rt. 02 Rw. 04,  Kelurahan Kebon Jeruk, Jakarta Barat, Kontak: 08122611739</w:t>
      </w:r>
      <w:r w:rsidR="00B32639" w:rsidRPr="006B0D6F">
        <w:rPr>
          <w:rFonts w:ascii="Arial Narrow" w:hAnsi="Arial Narrow" w:cs="Arial"/>
        </w:rPr>
        <w:t xml:space="preserve">; </w:t>
      </w:r>
    </w:p>
    <w:p w:rsidR="00B32639" w:rsidRPr="006B0D6F" w:rsidRDefault="00B32639" w:rsidP="00B32639">
      <w:pPr>
        <w:spacing w:after="120" w:line="240" w:lineRule="auto"/>
        <w:jc w:val="both"/>
        <w:rPr>
          <w:rFonts w:ascii="Arial Narrow" w:hAnsi="Arial Narrow" w:cs="Arial"/>
          <w:b/>
        </w:rPr>
      </w:pPr>
      <w:r w:rsidRPr="006B0D6F">
        <w:rPr>
          <w:rFonts w:ascii="Arial Narrow" w:hAnsi="Arial Narrow" w:cs="Arial"/>
          <w:lang w:val="id-ID"/>
        </w:rPr>
        <w:t xml:space="preserve">       </w:t>
      </w:r>
      <w:proofErr w:type="gramStart"/>
      <w:r w:rsidRPr="006B0D6F">
        <w:rPr>
          <w:rFonts w:ascii="Arial Narrow" w:hAnsi="Arial Narrow" w:cs="Arial"/>
        </w:rPr>
        <w:t>selanjutnya</w:t>
      </w:r>
      <w:proofErr w:type="gramEnd"/>
      <w:r w:rsidRPr="006B0D6F">
        <w:rPr>
          <w:rFonts w:ascii="Arial Narrow" w:hAnsi="Arial Narrow" w:cs="Arial"/>
        </w:rPr>
        <w:t xml:space="preserve"> mohon disebut sebagai </w:t>
      </w:r>
      <w:r w:rsidRPr="006B0D6F">
        <w:rPr>
          <w:rFonts w:ascii="Arial Narrow" w:hAnsi="Arial Narrow" w:cs="Arial"/>
          <w:lang w:val="id-ID"/>
        </w:rPr>
        <w:t>..................................</w:t>
      </w:r>
      <w:r w:rsidR="00B315C8">
        <w:rPr>
          <w:rFonts w:ascii="Arial Narrow" w:hAnsi="Arial Narrow" w:cs="Arial"/>
          <w:lang w:val="id-ID"/>
        </w:rPr>
        <w:t>...............................</w:t>
      </w:r>
      <w:r w:rsidRPr="006B0D6F">
        <w:rPr>
          <w:rFonts w:ascii="Arial Narrow" w:hAnsi="Arial Narrow" w:cs="Arial"/>
          <w:lang w:val="id-ID"/>
        </w:rPr>
        <w:t>................</w:t>
      </w:r>
      <w:r w:rsidRPr="006B0D6F">
        <w:rPr>
          <w:rFonts w:ascii="Arial Narrow" w:hAnsi="Arial Narrow" w:cs="Arial"/>
        </w:rPr>
        <w:t xml:space="preserve"> </w:t>
      </w:r>
      <w:r w:rsidRPr="006B0D6F">
        <w:rPr>
          <w:rFonts w:ascii="Arial Narrow" w:hAnsi="Arial Narrow" w:cs="Arial"/>
          <w:b/>
        </w:rPr>
        <w:t>PEMOHON</w:t>
      </w:r>
      <w:r w:rsidRPr="006B0D6F">
        <w:rPr>
          <w:rFonts w:ascii="Arial Narrow" w:hAnsi="Arial Narrow" w:cs="Arial"/>
          <w:b/>
          <w:lang w:val="id-ID"/>
        </w:rPr>
        <w:t xml:space="preserve"> I</w:t>
      </w:r>
      <w:r w:rsidRPr="006B0D6F">
        <w:rPr>
          <w:rFonts w:ascii="Arial Narrow" w:hAnsi="Arial Narrow" w:cs="Arial"/>
          <w:b/>
        </w:rPr>
        <w:t>V</w:t>
      </w:r>
    </w:p>
    <w:p w:rsidR="00B32639" w:rsidRPr="006B0D6F" w:rsidRDefault="00B32639" w:rsidP="00B32639">
      <w:pPr>
        <w:spacing w:after="0" w:line="240" w:lineRule="auto"/>
        <w:jc w:val="both"/>
        <w:rPr>
          <w:rFonts w:ascii="Arial Narrow" w:hAnsi="Arial Narrow" w:cs="Arial"/>
        </w:rPr>
      </w:pPr>
    </w:p>
    <w:p w:rsidR="00B32639" w:rsidRPr="006B0D6F" w:rsidRDefault="00B32639" w:rsidP="00B32639">
      <w:pPr>
        <w:tabs>
          <w:tab w:val="left" w:pos="2977"/>
          <w:tab w:val="left" w:pos="3119"/>
        </w:tabs>
        <w:spacing w:line="240" w:lineRule="auto"/>
        <w:contextualSpacing/>
        <w:jc w:val="both"/>
        <w:rPr>
          <w:rFonts w:ascii="Arial Narrow" w:hAnsi="Arial Narrow"/>
          <w:b/>
          <w:lang w:val="en-US"/>
        </w:rPr>
      </w:pPr>
      <w:r w:rsidRPr="006B0D6F">
        <w:rPr>
          <w:rFonts w:ascii="Arial Narrow" w:hAnsi="Arial Narrow"/>
          <w:b/>
          <w:lang w:val="id-ID"/>
        </w:rPr>
        <w:t>selanjutnya dalam Permohonan A-quo disebut sebagai .......</w:t>
      </w:r>
      <w:r w:rsidR="00B315C8">
        <w:rPr>
          <w:rFonts w:ascii="Arial Narrow" w:hAnsi="Arial Narrow"/>
          <w:b/>
          <w:lang w:val="id-ID"/>
        </w:rPr>
        <w:t>.......................</w:t>
      </w:r>
      <w:r w:rsidRPr="006B0D6F">
        <w:rPr>
          <w:rFonts w:ascii="Arial Narrow" w:hAnsi="Arial Narrow"/>
          <w:b/>
          <w:lang w:val="id-ID"/>
        </w:rPr>
        <w:t>........</w:t>
      </w:r>
      <w:r w:rsidRPr="006B0D6F">
        <w:rPr>
          <w:rFonts w:ascii="Arial Narrow" w:hAnsi="Arial Narrow"/>
          <w:b/>
          <w:lang w:val="en-US"/>
        </w:rPr>
        <w:t xml:space="preserve">PARA </w:t>
      </w:r>
      <w:r w:rsidRPr="006B0D6F">
        <w:rPr>
          <w:rFonts w:ascii="Arial Narrow" w:hAnsi="Arial Narrow"/>
          <w:b/>
          <w:lang w:val="id-ID"/>
        </w:rPr>
        <w:t>PEMOHON PK.</w:t>
      </w:r>
    </w:p>
    <w:p w:rsidR="00B32639" w:rsidRPr="006B0D6F" w:rsidRDefault="00B32639" w:rsidP="00B32639">
      <w:pPr>
        <w:tabs>
          <w:tab w:val="left" w:pos="2977"/>
          <w:tab w:val="left" w:pos="3119"/>
        </w:tabs>
        <w:spacing w:line="240" w:lineRule="auto"/>
        <w:contextualSpacing/>
        <w:jc w:val="both"/>
        <w:rPr>
          <w:rFonts w:ascii="Arial Narrow" w:hAnsi="Arial Narrow"/>
          <w:lang w:val="id-ID"/>
        </w:rPr>
      </w:pPr>
    </w:p>
    <w:p w:rsidR="00B32639" w:rsidRPr="006B0D6F" w:rsidRDefault="00B32639" w:rsidP="00B32639">
      <w:pPr>
        <w:spacing w:after="0" w:line="240" w:lineRule="auto"/>
        <w:jc w:val="both"/>
        <w:rPr>
          <w:rFonts w:ascii="Arial Narrow" w:hAnsi="Arial Narrow" w:cs="Arial"/>
          <w:lang w:val="en-US"/>
        </w:rPr>
      </w:pPr>
      <w:r w:rsidRPr="006B0D6F">
        <w:rPr>
          <w:rFonts w:ascii="Arial Narrow" w:hAnsi="Arial Narrow" w:cs="Arial"/>
        </w:rPr>
        <w:t xml:space="preserve">Dengan ini mengajukan permohonan PENINJAUAN KEMBALI atas </w:t>
      </w:r>
      <w:r w:rsidRPr="006B0D6F">
        <w:rPr>
          <w:rFonts w:ascii="Arial Narrow" w:hAnsi="Arial Narrow" w:cs="Arial"/>
          <w:b/>
        </w:rPr>
        <w:t xml:space="preserve">PUTUSAN  Pra Peradilan No. </w:t>
      </w:r>
      <w:r>
        <w:rPr>
          <w:rFonts w:ascii="Arial Narrow" w:hAnsi="Arial Narrow" w:cs="Arial"/>
          <w:b/>
        </w:rPr>
        <w:t>015</w:t>
      </w:r>
      <w:r w:rsidRPr="006B0D6F">
        <w:rPr>
          <w:rFonts w:ascii="Arial Narrow" w:hAnsi="Arial Narrow" w:cs="Arial"/>
          <w:b/>
        </w:rPr>
        <w:t>/PID.PRAP/2015/PN.JKT.PST</w:t>
      </w:r>
      <w:r w:rsidRPr="006B0D6F">
        <w:rPr>
          <w:rFonts w:ascii="Arial Narrow" w:hAnsi="Arial Narrow" w:cs="Arial"/>
        </w:rPr>
        <w:t xml:space="preserve"> dimana dalam PRA PERADILAN tersebut, PARA PEMOHON PK diatas melakukan perlawanan hukum terhadap</w:t>
      </w:r>
      <w:r>
        <w:rPr>
          <w:rFonts w:ascii="Arial Narrow" w:hAnsi="Arial Narrow" w:cs="Arial"/>
        </w:rPr>
        <w:t xml:space="preserve"> </w:t>
      </w:r>
      <w:r w:rsidRPr="00B315C8">
        <w:rPr>
          <w:rFonts w:ascii="Arial Narrow" w:hAnsi="Arial Narrow" w:cs="Arial"/>
          <w:b/>
        </w:rPr>
        <w:t>PARA TERMOHON</w:t>
      </w:r>
      <w:r>
        <w:rPr>
          <w:rFonts w:ascii="Arial Narrow" w:hAnsi="Arial Narrow" w:cs="Arial"/>
        </w:rPr>
        <w:t xml:space="preserve"> sbb</w:t>
      </w:r>
      <w:r w:rsidRPr="006B0D6F">
        <w:rPr>
          <w:rFonts w:ascii="Arial Narrow" w:hAnsi="Arial Narrow" w:cs="Arial"/>
        </w:rPr>
        <w:t>:</w:t>
      </w:r>
    </w:p>
    <w:p w:rsidR="00B32639" w:rsidRPr="00B315C8" w:rsidRDefault="00B32639" w:rsidP="00B32639">
      <w:pPr>
        <w:spacing w:after="0" w:line="240" w:lineRule="auto"/>
        <w:jc w:val="both"/>
        <w:rPr>
          <w:rFonts w:ascii="Arial Narrow" w:hAnsi="Arial Narrow" w:cs="Arial"/>
          <w:lang w:val="id-ID"/>
        </w:rPr>
      </w:pPr>
    </w:p>
    <w:p w:rsidR="00B32639" w:rsidRPr="006B0D6F" w:rsidRDefault="00B32639" w:rsidP="00B32639">
      <w:pPr>
        <w:pStyle w:val="ListParagraph"/>
        <w:numPr>
          <w:ilvl w:val="0"/>
          <w:numId w:val="12"/>
        </w:numPr>
        <w:spacing w:after="120" w:line="240" w:lineRule="auto"/>
        <w:ind w:left="360"/>
        <w:jc w:val="both"/>
        <w:rPr>
          <w:rFonts w:ascii="Arial Narrow" w:hAnsi="Arial Narrow" w:cs="Arial"/>
          <w:b/>
        </w:rPr>
      </w:pPr>
      <w:r w:rsidRPr="006B0D6F">
        <w:rPr>
          <w:rFonts w:ascii="Arial Narrow" w:hAnsi="Arial Narrow" w:cs="Arial"/>
          <w:b/>
        </w:rPr>
        <w:t>Pemerintah Republik Indonesia Cq. OTORITAS JASA KEUANGAN (OJK) yang beralamat di Jl. Gedung Soemitro Djojohadikusumo Jalan Lapangan Banteng Timur 2-4</w:t>
      </w:r>
      <w:r w:rsidRPr="006B0D6F">
        <w:rPr>
          <w:rFonts w:ascii="Arial Narrow" w:hAnsi="Arial Narrow" w:cs="Arial"/>
          <w:b/>
          <w:lang w:val="id-ID"/>
        </w:rPr>
        <w:t xml:space="preserve"> Jakarta </w:t>
      </w:r>
      <w:r w:rsidRPr="006B0D6F">
        <w:rPr>
          <w:rFonts w:ascii="Arial Narrow" w:hAnsi="Arial Narrow" w:cs="Arial"/>
          <w:b/>
        </w:rPr>
        <w:t>Pusat 10710 Telp: 021-2960 0000</w:t>
      </w:r>
    </w:p>
    <w:p w:rsidR="00B32639" w:rsidRPr="006B0D6F" w:rsidRDefault="00B32639" w:rsidP="00B32639">
      <w:pPr>
        <w:pStyle w:val="ListParagraph"/>
        <w:numPr>
          <w:ilvl w:val="0"/>
          <w:numId w:val="12"/>
        </w:numPr>
        <w:spacing w:after="120" w:line="240" w:lineRule="auto"/>
        <w:ind w:left="360"/>
        <w:jc w:val="both"/>
        <w:rPr>
          <w:rFonts w:ascii="Arial Narrow" w:hAnsi="Arial Narrow" w:cs="Arial"/>
          <w:b/>
        </w:rPr>
      </w:pPr>
      <w:r w:rsidRPr="006B0D6F">
        <w:rPr>
          <w:rFonts w:ascii="Arial Narrow" w:hAnsi="Arial Narrow" w:cs="Arial"/>
          <w:b/>
        </w:rPr>
        <w:t xml:space="preserve">Pemerintah Republik Indonesia Cq. MENTERI KEUANGAN Cq. DIREKTORAT JENDERAL PAJAK yang beralamat di Jl. Jenderal Gatot </w:t>
      </w:r>
      <w:proofErr w:type="gramStart"/>
      <w:r w:rsidRPr="006B0D6F">
        <w:rPr>
          <w:rFonts w:ascii="Arial Narrow" w:hAnsi="Arial Narrow" w:cs="Arial"/>
          <w:b/>
        </w:rPr>
        <w:t>Soebroto</w:t>
      </w:r>
      <w:r w:rsidRPr="006B0D6F">
        <w:rPr>
          <w:rFonts w:ascii="Arial Narrow" w:hAnsi="Arial Narrow" w:cs="Arial"/>
          <w:b/>
          <w:lang w:val="id-ID"/>
        </w:rPr>
        <w:t xml:space="preserve"> </w:t>
      </w:r>
      <w:r w:rsidRPr="006B0D6F">
        <w:rPr>
          <w:rFonts w:ascii="Arial Narrow" w:hAnsi="Arial Narrow" w:cs="Arial"/>
          <w:b/>
        </w:rPr>
        <w:t xml:space="preserve"> Kav</w:t>
      </w:r>
      <w:proofErr w:type="gramEnd"/>
      <w:r w:rsidRPr="006B0D6F">
        <w:rPr>
          <w:rFonts w:ascii="Arial Narrow" w:hAnsi="Arial Narrow" w:cs="Arial"/>
          <w:b/>
        </w:rPr>
        <w:t xml:space="preserve">. 40-42. </w:t>
      </w:r>
      <w:r w:rsidRPr="006B0D6F">
        <w:rPr>
          <w:rFonts w:ascii="Arial Narrow" w:hAnsi="Arial Narrow" w:cs="Arial"/>
          <w:b/>
          <w:lang w:val="id-ID"/>
        </w:rPr>
        <w:t xml:space="preserve">Jakarta </w:t>
      </w:r>
      <w:r w:rsidRPr="006B0D6F">
        <w:rPr>
          <w:rFonts w:ascii="Arial Narrow" w:hAnsi="Arial Narrow" w:cs="Arial"/>
          <w:b/>
        </w:rPr>
        <w:t>Selatan</w:t>
      </w:r>
    </w:p>
    <w:p w:rsidR="00B32639" w:rsidRPr="006B0D6F" w:rsidRDefault="00B32639" w:rsidP="00B32639">
      <w:pPr>
        <w:pStyle w:val="ListParagraph"/>
        <w:numPr>
          <w:ilvl w:val="0"/>
          <w:numId w:val="12"/>
        </w:numPr>
        <w:spacing w:after="120" w:line="240" w:lineRule="auto"/>
        <w:ind w:left="360"/>
        <w:jc w:val="both"/>
        <w:rPr>
          <w:rFonts w:ascii="Arial Narrow" w:hAnsi="Arial Narrow" w:cs="Arial"/>
          <w:b/>
        </w:rPr>
      </w:pPr>
      <w:r w:rsidRPr="006B0D6F">
        <w:rPr>
          <w:rFonts w:ascii="Arial Narrow" w:hAnsi="Arial Narrow" w:cs="Arial"/>
          <w:b/>
        </w:rPr>
        <w:t xml:space="preserve">BURSA EFEK INDONESIA </w:t>
      </w:r>
      <w:proofErr w:type="gramStart"/>
      <w:r w:rsidRPr="006B0D6F">
        <w:rPr>
          <w:rFonts w:ascii="Arial Narrow" w:hAnsi="Arial Narrow" w:cs="Arial"/>
          <w:b/>
        </w:rPr>
        <w:t>atau  INDONESIA</w:t>
      </w:r>
      <w:proofErr w:type="gramEnd"/>
      <w:r w:rsidRPr="006B0D6F">
        <w:rPr>
          <w:rFonts w:ascii="Arial Narrow" w:hAnsi="Arial Narrow" w:cs="Arial"/>
          <w:b/>
        </w:rPr>
        <w:t xml:space="preserve"> STOCK EXCHANGE (IDX) yang beralamat di Gedung BEI Tower 1 Jalan Jenderal Sudirman Kav 52-53 Jakarta Selatan. </w:t>
      </w:r>
    </w:p>
    <w:p w:rsidR="00B32639" w:rsidRDefault="00B32639" w:rsidP="00B32639">
      <w:pPr>
        <w:spacing w:line="240" w:lineRule="auto"/>
        <w:jc w:val="both"/>
        <w:rPr>
          <w:rFonts w:ascii="Arial Narrow" w:hAnsi="Arial Narrow"/>
          <w:lang w:val="en-US"/>
        </w:rPr>
      </w:pPr>
    </w:p>
    <w:p w:rsidR="00B32639" w:rsidRDefault="00B32639" w:rsidP="00B32639">
      <w:pPr>
        <w:spacing w:line="240" w:lineRule="auto"/>
        <w:jc w:val="both"/>
        <w:rPr>
          <w:rFonts w:ascii="Arial Narrow" w:hAnsi="Arial Narrow"/>
          <w:lang w:val="en-US"/>
        </w:rPr>
      </w:pPr>
      <w:r w:rsidRPr="006B0D6F">
        <w:rPr>
          <w:rFonts w:ascii="Arial Narrow" w:hAnsi="Arial Narrow"/>
          <w:lang w:val="id-ID"/>
        </w:rPr>
        <w:t xml:space="preserve">Adapun permohonan peninjauan kembali </w:t>
      </w:r>
      <w:r w:rsidRPr="006B0D6F">
        <w:rPr>
          <w:rFonts w:ascii="Arial Narrow" w:hAnsi="Arial Narrow"/>
          <w:lang w:val="en-US"/>
        </w:rPr>
        <w:t xml:space="preserve">PARA </w:t>
      </w:r>
      <w:r w:rsidRPr="006B0D6F">
        <w:rPr>
          <w:rFonts w:ascii="Arial Narrow" w:hAnsi="Arial Narrow"/>
          <w:lang w:val="id-ID"/>
        </w:rPr>
        <w:t xml:space="preserve">PEMOHON PK diajukan terhadap </w:t>
      </w:r>
      <w:r w:rsidRPr="006B0D6F">
        <w:rPr>
          <w:rFonts w:ascii="Arial Narrow" w:hAnsi="Arial Narrow"/>
          <w:b/>
          <w:lang w:val="id-ID"/>
        </w:rPr>
        <w:t>Putusan</w:t>
      </w:r>
      <w:r w:rsidRPr="006B0D6F">
        <w:rPr>
          <w:rFonts w:ascii="Arial Narrow" w:hAnsi="Arial Narrow"/>
          <w:lang w:val="id-ID"/>
        </w:rPr>
        <w:t xml:space="preserve"> </w:t>
      </w:r>
      <w:r>
        <w:rPr>
          <w:rFonts w:ascii="Arial Narrow" w:hAnsi="Arial Narrow"/>
          <w:lang w:val="en-US"/>
        </w:rPr>
        <w:t xml:space="preserve">Pra Peradilan di </w:t>
      </w:r>
      <w:r w:rsidRPr="006B0D6F">
        <w:rPr>
          <w:rFonts w:ascii="Arial Narrow" w:hAnsi="Arial Narrow"/>
          <w:b/>
          <w:lang w:val="id-ID"/>
        </w:rPr>
        <w:t xml:space="preserve">Pengadilan Negeri Jakarta </w:t>
      </w:r>
      <w:r w:rsidRPr="006B0D6F">
        <w:rPr>
          <w:rFonts w:ascii="Arial Narrow" w:hAnsi="Arial Narrow"/>
          <w:b/>
          <w:lang w:val="en-US"/>
        </w:rPr>
        <w:t>Pusat</w:t>
      </w:r>
      <w:r w:rsidRPr="006B0D6F">
        <w:rPr>
          <w:rFonts w:ascii="Arial Narrow" w:hAnsi="Arial Narrow"/>
          <w:b/>
          <w:lang w:val="id-ID"/>
        </w:rPr>
        <w:t xml:space="preserve"> No</w:t>
      </w:r>
      <w:r w:rsidRPr="006B0D6F">
        <w:rPr>
          <w:rFonts w:ascii="Arial Narrow" w:hAnsi="Arial Narrow"/>
          <w:b/>
          <w:lang w:val="en-US"/>
        </w:rPr>
        <w:t>mor:</w:t>
      </w:r>
      <w:r w:rsidRPr="006B0D6F">
        <w:rPr>
          <w:rFonts w:ascii="Arial Narrow" w:hAnsi="Arial Narrow"/>
          <w:b/>
          <w:lang w:val="id-ID"/>
        </w:rPr>
        <w:t xml:space="preserve"> </w:t>
      </w:r>
      <w:r>
        <w:rPr>
          <w:rFonts w:ascii="Arial Narrow" w:hAnsi="Arial Narrow"/>
          <w:b/>
          <w:lang w:val="en-US"/>
        </w:rPr>
        <w:t>015</w:t>
      </w:r>
      <w:r w:rsidRPr="006B0D6F">
        <w:rPr>
          <w:rFonts w:ascii="Arial Narrow" w:hAnsi="Arial Narrow"/>
          <w:b/>
          <w:lang w:val="id-ID"/>
        </w:rPr>
        <w:t>/PID.</w:t>
      </w:r>
      <w:r w:rsidRPr="006B0D6F">
        <w:rPr>
          <w:rFonts w:ascii="Arial Narrow" w:hAnsi="Arial Narrow"/>
          <w:b/>
          <w:lang w:val="en-US"/>
        </w:rPr>
        <w:t>PRAP</w:t>
      </w:r>
      <w:r w:rsidRPr="006B0D6F">
        <w:rPr>
          <w:rFonts w:ascii="Arial Narrow" w:hAnsi="Arial Narrow"/>
          <w:b/>
          <w:lang w:val="id-ID"/>
        </w:rPr>
        <w:t>/201</w:t>
      </w:r>
      <w:r w:rsidRPr="006B0D6F">
        <w:rPr>
          <w:rFonts w:ascii="Arial Narrow" w:hAnsi="Arial Narrow"/>
          <w:b/>
          <w:lang w:val="en-US"/>
        </w:rPr>
        <w:t>5</w:t>
      </w:r>
      <w:r w:rsidRPr="006B0D6F">
        <w:rPr>
          <w:rFonts w:ascii="Arial Narrow" w:hAnsi="Arial Narrow"/>
          <w:b/>
          <w:lang w:val="id-ID"/>
        </w:rPr>
        <w:t>/PN.JKT</w:t>
      </w:r>
      <w:r w:rsidRPr="006B0D6F">
        <w:rPr>
          <w:rFonts w:ascii="Arial Narrow" w:hAnsi="Arial Narrow"/>
          <w:b/>
          <w:lang w:val="en-US"/>
        </w:rPr>
        <w:t>.PST</w:t>
      </w:r>
      <w:r w:rsidRPr="006B0D6F">
        <w:rPr>
          <w:rFonts w:ascii="Arial Narrow" w:hAnsi="Arial Narrow"/>
          <w:b/>
          <w:lang w:val="id-ID"/>
        </w:rPr>
        <w:t xml:space="preserve">, </w:t>
      </w:r>
      <w:r w:rsidRPr="006B0D6F">
        <w:rPr>
          <w:rFonts w:ascii="Arial Narrow" w:hAnsi="Arial Narrow"/>
          <w:b/>
          <w:lang w:val="en-US"/>
        </w:rPr>
        <w:t>T</w:t>
      </w:r>
      <w:r w:rsidRPr="006B0D6F">
        <w:rPr>
          <w:rFonts w:ascii="Arial Narrow" w:hAnsi="Arial Narrow"/>
          <w:b/>
          <w:lang w:val="id-ID"/>
        </w:rPr>
        <w:t xml:space="preserve">anggal </w:t>
      </w:r>
      <w:r w:rsidRPr="006B0D6F">
        <w:rPr>
          <w:rFonts w:ascii="Arial Narrow" w:hAnsi="Arial Narrow"/>
          <w:b/>
          <w:lang w:val="en-US"/>
        </w:rPr>
        <w:t>01</w:t>
      </w:r>
      <w:r w:rsidRPr="006B0D6F">
        <w:rPr>
          <w:rFonts w:ascii="Arial Narrow" w:hAnsi="Arial Narrow"/>
          <w:b/>
          <w:lang w:val="id-ID"/>
        </w:rPr>
        <w:t xml:space="preserve"> </w:t>
      </w:r>
      <w:r w:rsidRPr="006B0D6F">
        <w:rPr>
          <w:rFonts w:ascii="Arial Narrow" w:hAnsi="Arial Narrow"/>
          <w:b/>
          <w:lang w:val="en-US"/>
        </w:rPr>
        <w:t>Desember</w:t>
      </w:r>
      <w:r w:rsidRPr="006B0D6F">
        <w:rPr>
          <w:rFonts w:ascii="Arial Narrow" w:hAnsi="Arial Narrow"/>
          <w:b/>
          <w:lang w:val="id-ID"/>
        </w:rPr>
        <w:t xml:space="preserve"> 201</w:t>
      </w:r>
      <w:r w:rsidRPr="006B0D6F">
        <w:rPr>
          <w:rFonts w:ascii="Arial Narrow" w:hAnsi="Arial Narrow"/>
          <w:b/>
          <w:lang w:val="en-US"/>
        </w:rPr>
        <w:t>5</w:t>
      </w:r>
      <w:r w:rsidR="008A328C">
        <w:rPr>
          <w:rFonts w:ascii="Arial Narrow" w:hAnsi="Arial Narrow"/>
          <w:lang w:val="id-ID"/>
        </w:rPr>
        <w:t xml:space="preserve">. Yang </w:t>
      </w:r>
      <w:r w:rsidRPr="006B0D6F">
        <w:rPr>
          <w:rFonts w:ascii="Arial Narrow" w:hAnsi="Arial Narrow"/>
          <w:lang w:val="id-ID"/>
        </w:rPr>
        <w:t xml:space="preserve"> telah berkekuatan hukum tetap </w:t>
      </w:r>
      <w:r w:rsidRPr="006B0D6F">
        <w:rPr>
          <w:rFonts w:ascii="Arial Narrow" w:hAnsi="Arial Narrow"/>
          <w:i/>
          <w:lang w:val="id-ID"/>
        </w:rPr>
        <w:t>(inkracht van gewijsde)</w:t>
      </w:r>
      <w:r>
        <w:rPr>
          <w:rFonts w:ascii="Arial Narrow" w:hAnsi="Arial Narrow"/>
          <w:lang w:val="en-US"/>
        </w:rPr>
        <w:t xml:space="preserve"> </w:t>
      </w:r>
    </w:p>
    <w:p w:rsidR="00B32639" w:rsidRPr="006B0D6F" w:rsidRDefault="00B32639" w:rsidP="00B32639">
      <w:pPr>
        <w:spacing w:line="240" w:lineRule="auto"/>
        <w:jc w:val="both"/>
        <w:rPr>
          <w:rFonts w:ascii="Arial Narrow" w:hAnsi="Arial Narrow"/>
          <w:b/>
        </w:rPr>
      </w:pPr>
      <w:r w:rsidRPr="006B0D6F">
        <w:rPr>
          <w:rFonts w:ascii="Arial Narrow" w:hAnsi="Arial Narrow"/>
          <w:lang w:val="en-US"/>
        </w:rPr>
        <w:t xml:space="preserve">Bahwa Putusan </w:t>
      </w:r>
      <w:r>
        <w:rPr>
          <w:rFonts w:ascii="Arial Narrow" w:hAnsi="Arial Narrow"/>
          <w:lang w:val="en-US"/>
        </w:rPr>
        <w:t xml:space="preserve">Pra Peradilan di </w:t>
      </w:r>
      <w:r w:rsidRPr="006B0D6F">
        <w:rPr>
          <w:rFonts w:ascii="Arial Narrow" w:hAnsi="Arial Narrow"/>
          <w:lang w:val="en-US"/>
        </w:rPr>
        <w:t xml:space="preserve">Pengadilan Negeri Jakarta Pusat Nomor: </w:t>
      </w:r>
      <w:r>
        <w:rPr>
          <w:rFonts w:ascii="Arial Narrow" w:hAnsi="Arial Narrow"/>
          <w:b/>
          <w:lang w:val="en-US"/>
        </w:rPr>
        <w:t>015</w:t>
      </w:r>
      <w:r w:rsidRPr="006B0D6F">
        <w:rPr>
          <w:rFonts w:ascii="Arial Narrow" w:hAnsi="Arial Narrow"/>
          <w:b/>
          <w:lang w:val="id-ID"/>
        </w:rPr>
        <w:t>/PID.</w:t>
      </w:r>
      <w:r w:rsidRPr="006B0D6F">
        <w:rPr>
          <w:rFonts w:ascii="Arial Narrow" w:hAnsi="Arial Narrow"/>
          <w:b/>
          <w:lang w:val="en-US"/>
        </w:rPr>
        <w:t>PRAP</w:t>
      </w:r>
      <w:r w:rsidRPr="006B0D6F">
        <w:rPr>
          <w:rFonts w:ascii="Arial Narrow" w:hAnsi="Arial Narrow"/>
          <w:b/>
          <w:lang w:val="id-ID"/>
        </w:rPr>
        <w:t>/201</w:t>
      </w:r>
      <w:r w:rsidRPr="006B0D6F">
        <w:rPr>
          <w:rFonts w:ascii="Arial Narrow" w:hAnsi="Arial Narrow"/>
          <w:b/>
          <w:lang w:val="en-US"/>
        </w:rPr>
        <w:t>5</w:t>
      </w:r>
      <w:r w:rsidRPr="006B0D6F">
        <w:rPr>
          <w:rFonts w:ascii="Arial Narrow" w:hAnsi="Arial Narrow"/>
          <w:b/>
          <w:lang w:val="id-ID"/>
        </w:rPr>
        <w:t>/PN.JKT</w:t>
      </w:r>
      <w:r w:rsidRPr="006B0D6F">
        <w:rPr>
          <w:rFonts w:ascii="Arial Narrow" w:hAnsi="Arial Narrow"/>
          <w:b/>
          <w:lang w:val="en-US"/>
        </w:rPr>
        <w:t>.PST</w:t>
      </w:r>
      <w:r w:rsidRPr="006B0D6F">
        <w:rPr>
          <w:rFonts w:ascii="Arial Narrow" w:hAnsi="Arial Narrow"/>
          <w:b/>
          <w:lang w:val="id-ID"/>
        </w:rPr>
        <w:t xml:space="preserve">, </w:t>
      </w:r>
      <w:r w:rsidRPr="006B0D6F">
        <w:rPr>
          <w:rFonts w:ascii="Arial Narrow" w:hAnsi="Arial Narrow"/>
          <w:b/>
          <w:lang w:val="en-US"/>
        </w:rPr>
        <w:t>T</w:t>
      </w:r>
      <w:r w:rsidRPr="006B0D6F">
        <w:rPr>
          <w:rFonts w:ascii="Arial Narrow" w:hAnsi="Arial Narrow"/>
          <w:b/>
          <w:lang w:val="id-ID"/>
        </w:rPr>
        <w:t xml:space="preserve">anggal </w:t>
      </w:r>
      <w:r w:rsidRPr="006B0D6F">
        <w:rPr>
          <w:rFonts w:ascii="Arial Narrow" w:hAnsi="Arial Narrow"/>
          <w:b/>
          <w:lang w:val="en-US"/>
        </w:rPr>
        <w:t>01</w:t>
      </w:r>
      <w:r w:rsidRPr="006B0D6F">
        <w:rPr>
          <w:rFonts w:ascii="Arial Narrow" w:hAnsi="Arial Narrow"/>
          <w:b/>
          <w:lang w:val="id-ID"/>
        </w:rPr>
        <w:t xml:space="preserve"> </w:t>
      </w:r>
      <w:r w:rsidRPr="006B0D6F">
        <w:rPr>
          <w:rFonts w:ascii="Arial Narrow" w:hAnsi="Arial Narrow"/>
          <w:b/>
          <w:lang w:val="en-US"/>
        </w:rPr>
        <w:t>Desember</w:t>
      </w:r>
      <w:r w:rsidRPr="006B0D6F">
        <w:rPr>
          <w:rFonts w:ascii="Arial Narrow" w:hAnsi="Arial Narrow"/>
          <w:b/>
          <w:lang w:val="id-ID"/>
        </w:rPr>
        <w:t xml:space="preserve"> </w:t>
      </w:r>
      <w:proofErr w:type="gramStart"/>
      <w:r w:rsidRPr="006B0D6F">
        <w:rPr>
          <w:rFonts w:ascii="Arial Narrow" w:hAnsi="Arial Narrow"/>
          <w:b/>
          <w:lang w:val="id-ID"/>
        </w:rPr>
        <w:t>201</w:t>
      </w:r>
      <w:r w:rsidRPr="006B0D6F">
        <w:rPr>
          <w:rFonts w:ascii="Arial Narrow" w:hAnsi="Arial Narrow"/>
          <w:b/>
          <w:lang w:val="en-US"/>
        </w:rPr>
        <w:t>5</w:t>
      </w:r>
      <w:r w:rsidRPr="006B0D6F">
        <w:rPr>
          <w:rFonts w:ascii="Arial Narrow" w:hAnsi="Arial Narrow"/>
          <w:lang w:val="en-US"/>
        </w:rPr>
        <w:t xml:space="preserve"> </w:t>
      </w:r>
      <w:r w:rsidRPr="006B0D6F">
        <w:rPr>
          <w:rFonts w:ascii="Arial Narrow" w:hAnsi="Arial Narrow"/>
          <w:b/>
        </w:rPr>
        <w:t>,</w:t>
      </w:r>
      <w:proofErr w:type="gramEnd"/>
      <w:r w:rsidRPr="006B0D6F">
        <w:rPr>
          <w:rFonts w:ascii="Arial Narrow" w:hAnsi="Arial Narrow"/>
          <w:b/>
        </w:rPr>
        <w:t xml:space="preserve"> Amarnya sebagai berikut :</w:t>
      </w:r>
    </w:p>
    <w:p w:rsidR="00B32639" w:rsidRPr="006B0D6F" w:rsidRDefault="00B32639" w:rsidP="00B32639">
      <w:pPr>
        <w:spacing w:line="240" w:lineRule="auto"/>
        <w:jc w:val="center"/>
        <w:rPr>
          <w:rFonts w:ascii="Arial Narrow" w:hAnsi="Arial Narrow"/>
          <w:b/>
        </w:rPr>
      </w:pPr>
      <w:r>
        <w:rPr>
          <w:rFonts w:ascii="Arial Narrow" w:hAnsi="Arial Narrow"/>
          <w:b/>
        </w:rPr>
        <w:t>M E M U T U S K A N</w:t>
      </w:r>
    </w:p>
    <w:p w:rsidR="00B32639" w:rsidRPr="006B0D6F" w:rsidRDefault="00B32639" w:rsidP="00B32639">
      <w:pPr>
        <w:pStyle w:val="ListParagraph"/>
        <w:numPr>
          <w:ilvl w:val="0"/>
          <w:numId w:val="3"/>
        </w:numPr>
        <w:spacing w:line="240" w:lineRule="auto"/>
        <w:jc w:val="both"/>
        <w:rPr>
          <w:rFonts w:ascii="Arial Narrow" w:hAnsi="Arial Narrow"/>
        </w:rPr>
      </w:pPr>
      <w:r>
        <w:rPr>
          <w:rFonts w:ascii="Arial Narrow" w:hAnsi="Arial Narrow"/>
        </w:rPr>
        <w:t>Menyatakan menerima sepenuhnya Dalil-dalil Pemohon</w:t>
      </w:r>
      <w:r w:rsidRPr="006B0D6F">
        <w:rPr>
          <w:rFonts w:ascii="Arial Narrow" w:hAnsi="Arial Narrow"/>
        </w:rPr>
        <w:t>;</w:t>
      </w:r>
    </w:p>
    <w:p w:rsidR="00B32639" w:rsidRPr="006B0D6F" w:rsidRDefault="00B32639" w:rsidP="00B32639">
      <w:pPr>
        <w:pStyle w:val="ListParagraph"/>
        <w:numPr>
          <w:ilvl w:val="0"/>
          <w:numId w:val="3"/>
        </w:numPr>
        <w:spacing w:line="240" w:lineRule="auto"/>
        <w:jc w:val="both"/>
        <w:rPr>
          <w:rFonts w:ascii="Arial Narrow" w:hAnsi="Arial Narrow"/>
        </w:rPr>
      </w:pPr>
      <w:r w:rsidRPr="006B0D6F">
        <w:rPr>
          <w:rFonts w:ascii="Arial Narrow" w:hAnsi="Arial Narrow"/>
        </w:rPr>
        <w:t>M</w:t>
      </w:r>
      <w:r w:rsidRPr="006B0D6F">
        <w:rPr>
          <w:rFonts w:ascii="Arial Narrow" w:hAnsi="Arial Narrow"/>
          <w:lang w:val="id-ID"/>
        </w:rPr>
        <w:t>e</w:t>
      </w:r>
      <w:r>
        <w:rPr>
          <w:rFonts w:ascii="Arial Narrow" w:hAnsi="Arial Narrow"/>
        </w:rPr>
        <w:t>nyatakan menolak seluruhnya Eksepsi Termohon;</w:t>
      </w:r>
    </w:p>
    <w:p w:rsidR="00B32639" w:rsidRPr="006B0D6F" w:rsidRDefault="00B32639" w:rsidP="00B32639">
      <w:pPr>
        <w:pStyle w:val="ListParagraph"/>
        <w:numPr>
          <w:ilvl w:val="0"/>
          <w:numId w:val="3"/>
        </w:numPr>
        <w:spacing w:line="240" w:lineRule="auto"/>
        <w:jc w:val="both"/>
        <w:rPr>
          <w:rFonts w:ascii="Arial Narrow" w:hAnsi="Arial Narrow"/>
        </w:rPr>
      </w:pPr>
      <w:r>
        <w:rPr>
          <w:rFonts w:ascii="Arial Narrow" w:hAnsi="Arial Narrow"/>
        </w:rPr>
        <w:t>Menyatakan namun Hakim tidak memiliki kewenangan untuk memerintahkan Termohon</w:t>
      </w:r>
      <w:r w:rsidRPr="006B0D6F">
        <w:rPr>
          <w:rFonts w:ascii="Arial Narrow" w:hAnsi="Arial Narrow"/>
        </w:rPr>
        <w:t>;</w:t>
      </w:r>
    </w:p>
    <w:p w:rsidR="00B32639" w:rsidRPr="0065744E" w:rsidRDefault="00B32639" w:rsidP="00B32639">
      <w:pPr>
        <w:spacing w:line="240" w:lineRule="auto"/>
        <w:jc w:val="both"/>
        <w:rPr>
          <w:rFonts w:ascii="Arial Narrow" w:hAnsi="Arial Narrow"/>
        </w:rPr>
      </w:pPr>
    </w:p>
    <w:p w:rsidR="00B32639" w:rsidRPr="006B0D6F" w:rsidRDefault="000816C8" w:rsidP="00B32639">
      <w:pPr>
        <w:spacing w:line="240" w:lineRule="auto"/>
        <w:jc w:val="both"/>
        <w:rPr>
          <w:rFonts w:ascii="Arial Narrow" w:hAnsi="Arial Narrow"/>
          <w:lang w:val="en-US"/>
        </w:rPr>
      </w:pPr>
      <w:r>
        <w:rPr>
          <w:rFonts w:ascii="Arial Narrow" w:hAnsi="Arial Narrow"/>
          <w:noProof/>
          <w:lang w:val="id-ID" w:eastAsia="id-ID"/>
        </w:rPr>
        <mc:AlternateContent>
          <mc:Choice Requires="wps">
            <w:drawing>
              <wp:anchor distT="0" distB="0" distL="114300" distR="114300" simplePos="0" relativeHeight="251663360" behindDoc="0" locked="0" layoutInCell="1" allowOverlap="1">
                <wp:simplePos x="0" y="0"/>
                <wp:positionH relativeFrom="page">
                  <wp:posOffset>1355725</wp:posOffset>
                </wp:positionH>
                <wp:positionV relativeFrom="paragraph">
                  <wp:posOffset>67310</wp:posOffset>
                </wp:positionV>
                <wp:extent cx="5495925" cy="742950"/>
                <wp:effectExtent l="19050" t="19050" r="47625" b="38100"/>
                <wp:wrapNone/>
                <wp:docPr id="4"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742950"/>
                        </a:xfrm>
                        <a:prstGeom prst="roundRect">
                          <a:avLst>
                            <a:gd name="adj" fmla="val 16667"/>
                          </a:avLst>
                        </a:prstGeom>
                        <a:solidFill>
                          <a:schemeClr val="lt1">
                            <a:lumMod val="100000"/>
                            <a:lumOff val="0"/>
                          </a:schemeClr>
                        </a:solidFill>
                        <a:ln w="57150" cmpd="thinThick">
                          <a:solidFill>
                            <a:schemeClr val="dk1">
                              <a:lumMod val="100000"/>
                              <a:lumOff val="0"/>
                            </a:schemeClr>
                          </a:solidFill>
                          <a:miter lim="800000"/>
                          <a:headEnd/>
                          <a:tailEnd/>
                        </a:ln>
                      </wps:spPr>
                      <wps:txbx>
                        <w:txbxContent>
                          <w:p w:rsidR="00080F12" w:rsidRPr="009F6403" w:rsidRDefault="00080F12" w:rsidP="00B32639">
                            <w:pPr>
                              <w:pStyle w:val="ListParagraph"/>
                              <w:numPr>
                                <w:ilvl w:val="0"/>
                                <w:numId w:val="2"/>
                              </w:numPr>
                              <w:ind w:hanging="630"/>
                              <w:jc w:val="both"/>
                              <w:rPr>
                                <w:b/>
                              </w:rPr>
                            </w:pPr>
                            <w:r>
                              <w:rPr>
                                <w:b/>
                                <w:sz w:val="28"/>
                                <w:szCs w:val="28"/>
                              </w:rPr>
                              <w:t xml:space="preserve">DASAR HUKUM </w:t>
                            </w:r>
                            <w:r>
                              <w:rPr>
                                <w:b/>
                                <w:sz w:val="28"/>
                                <w:szCs w:val="28"/>
                                <w:lang w:val="id-ID"/>
                              </w:rPr>
                              <w:t xml:space="preserve">PERMOHONAN </w:t>
                            </w:r>
                            <w:r w:rsidRPr="009F6403">
                              <w:rPr>
                                <w:b/>
                                <w:sz w:val="28"/>
                                <w:szCs w:val="28"/>
                              </w:rPr>
                              <w:t xml:space="preserve"> PENINJAUAN KEMBALI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left:0;text-align:left;margin-left:106.75pt;margin-top:5.3pt;width:432.75pt;height:5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" fillcolor="white [3201]" strokecolor="black [3200]" strokeweight="4.5pt">
                <v:stroke linestyle="thinThick" joinstyle="miter"/>
                <v:textbox>
                  <w:txbxContent>
                    <w:p w:rsidR="00080F12" w:rsidRPr="009F6403" w:rsidRDefault="00080F12" w:rsidP="00B32639">
                      <w:pPr>
                        <w:pStyle w:val="ListParagraph"/>
                        <w:numPr>
                          <w:ilvl w:val="0"/>
                          <w:numId w:val="2"/>
                        </w:numPr>
                        <w:ind w:hanging="630"/>
                        <w:jc w:val="both"/>
                        <w:rPr>
                          <w:b/>
                        </w:rPr>
                      </w:pPr>
                      <w:r>
                        <w:rPr>
                          <w:b/>
                          <w:sz w:val="28"/>
                          <w:szCs w:val="28"/>
                        </w:rPr>
                        <w:t xml:space="preserve">DASAR HUKUM </w:t>
                      </w:r>
                      <w:r>
                        <w:rPr>
                          <w:b/>
                          <w:sz w:val="28"/>
                          <w:szCs w:val="28"/>
                          <w:lang w:val="id-ID"/>
                        </w:rPr>
                        <w:t xml:space="preserve">PERMOHONAN </w:t>
                      </w:r>
                      <w:r w:rsidRPr="009F6403">
                        <w:rPr>
                          <w:b/>
                          <w:sz w:val="28"/>
                          <w:szCs w:val="28"/>
                        </w:rPr>
                        <w:t xml:space="preserve"> PENINJAUAN KEMBALI </w:t>
                      </w:r>
                    </w:p>
                  </w:txbxContent>
                </v:textbox>
                <w10:wrap anchorx="page"/>
              </v:roundrect>
            </w:pict>
          </mc:Fallback>
        </mc:AlternateContent>
      </w:r>
    </w:p>
    <w:p w:rsidR="00B32639" w:rsidRPr="006B0D6F" w:rsidRDefault="00B32639" w:rsidP="00B32639">
      <w:pPr>
        <w:spacing w:line="240" w:lineRule="auto"/>
        <w:jc w:val="both"/>
        <w:rPr>
          <w:rFonts w:ascii="Arial Narrow" w:hAnsi="Arial Narrow"/>
          <w:lang w:val="en-US"/>
        </w:rPr>
      </w:pPr>
    </w:p>
    <w:p w:rsidR="00B32639" w:rsidRPr="006B0D6F" w:rsidRDefault="00B32639" w:rsidP="00B32639">
      <w:pPr>
        <w:spacing w:line="240" w:lineRule="auto"/>
        <w:jc w:val="both"/>
        <w:rPr>
          <w:rFonts w:ascii="Arial Narrow" w:hAnsi="Arial Narrow"/>
          <w:lang w:val="en-US"/>
        </w:rPr>
      </w:pPr>
    </w:p>
    <w:p w:rsidR="00B32639" w:rsidRPr="006B0D6F" w:rsidRDefault="00B32639" w:rsidP="00B32639">
      <w:pPr>
        <w:spacing w:line="240" w:lineRule="auto"/>
        <w:jc w:val="both"/>
        <w:rPr>
          <w:rFonts w:ascii="Arial Narrow" w:hAnsi="Arial Narrow"/>
        </w:rPr>
      </w:pPr>
    </w:p>
    <w:p w:rsidR="00B32639" w:rsidRPr="006B0D6F" w:rsidRDefault="00B32639" w:rsidP="00B32639">
      <w:pPr>
        <w:spacing w:line="240" w:lineRule="auto"/>
        <w:jc w:val="both"/>
        <w:rPr>
          <w:rFonts w:ascii="Arial Narrow" w:hAnsi="Arial Narrow"/>
        </w:rPr>
      </w:pPr>
      <w:r w:rsidRPr="006B0D6F">
        <w:rPr>
          <w:rFonts w:ascii="Arial Narrow" w:hAnsi="Arial Narrow"/>
        </w:rPr>
        <w:t xml:space="preserve">Bahwa Permohonan Peninjauan Kembali diajukan atas Putusan </w:t>
      </w:r>
      <w:r>
        <w:rPr>
          <w:rFonts w:ascii="Arial Narrow" w:hAnsi="Arial Narrow"/>
        </w:rPr>
        <w:t>Pra Per</w:t>
      </w:r>
      <w:r w:rsidRPr="006B0D6F">
        <w:rPr>
          <w:rFonts w:ascii="Arial Narrow" w:hAnsi="Arial Narrow"/>
        </w:rPr>
        <w:t>adilan yang telah berkekuatan hukum tetap, sekaligus merupakan bentuk upaya hukum luar biasa bag</w:t>
      </w:r>
      <w:r>
        <w:rPr>
          <w:rFonts w:ascii="Arial Narrow" w:hAnsi="Arial Narrow"/>
        </w:rPr>
        <w:t>i PEMOHON PK</w:t>
      </w:r>
      <w:r w:rsidRPr="006B0D6F">
        <w:rPr>
          <w:rFonts w:ascii="Arial Narrow" w:hAnsi="Arial Narrow"/>
        </w:rPr>
        <w:t xml:space="preserve"> dalam mencari dan mengadili kebenaran materil, sebagai berikut :</w:t>
      </w:r>
    </w:p>
    <w:p w:rsidR="00B32639" w:rsidRPr="006B0D6F" w:rsidRDefault="00B32639" w:rsidP="00B32639">
      <w:pPr>
        <w:spacing w:after="0" w:line="240" w:lineRule="auto"/>
        <w:jc w:val="both"/>
        <w:rPr>
          <w:rFonts w:ascii="Arial Narrow" w:hAnsi="Arial Narrow"/>
        </w:rPr>
      </w:pPr>
      <w:r w:rsidRPr="006B0D6F">
        <w:rPr>
          <w:rFonts w:ascii="Arial Narrow" w:hAnsi="Arial Narrow"/>
        </w:rPr>
        <w:tab/>
      </w:r>
    </w:p>
    <w:p w:rsidR="00B32639" w:rsidRDefault="00B32639" w:rsidP="00B32639">
      <w:pPr>
        <w:pStyle w:val="ListParagraph"/>
        <w:numPr>
          <w:ilvl w:val="0"/>
          <w:numId w:val="4"/>
        </w:numPr>
        <w:spacing w:line="240" w:lineRule="auto"/>
        <w:ind w:left="450" w:hanging="450"/>
        <w:jc w:val="both"/>
        <w:rPr>
          <w:rFonts w:ascii="Arial Narrow" w:hAnsi="Arial Narrow"/>
        </w:rPr>
      </w:pPr>
      <w:r w:rsidRPr="002D1193">
        <w:rPr>
          <w:rFonts w:ascii="Arial Narrow" w:hAnsi="Arial Narrow"/>
        </w:rPr>
        <w:t xml:space="preserve">Bahwa, Permohonan Peninjauan Kembali PARA PEMOHON PK diajukan terhadap </w:t>
      </w:r>
      <w:r w:rsidRPr="002D1193">
        <w:rPr>
          <w:rFonts w:ascii="Arial Narrow" w:hAnsi="Arial Narrow"/>
          <w:b/>
        </w:rPr>
        <w:t>Putusan Pengadilan Negeri Jakarta Pusat Nomor:  015/PID.PRAP/2015/PN.JKT.PST, tanggal 1 Desember 2015</w:t>
      </w:r>
      <w:r w:rsidRPr="002D1193">
        <w:rPr>
          <w:rFonts w:ascii="Arial Narrow" w:hAnsi="Arial Narrow"/>
        </w:rPr>
        <w:t xml:space="preserve">. </w:t>
      </w:r>
      <w:r w:rsidR="00C05F24">
        <w:rPr>
          <w:rFonts w:ascii="Arial Narrow" w:hAnsi="Arial Narrow"/>
          <w:lang w:val="id-ID"/>
        </w:rPr>
        <w:t xml:space="preserve">Yang </w:t>
      </w:r>
      <w:r w:rsidRPr="002D1193">
        <w:rPr>
          <w:rFonts w:ascii="Arial Narrow" w:hAnsi="Arial Narrow"/>
        </w:rPr>
        <w:t>telah berkekuatan hukum tetap (</w:t>
      </w:r>
      <w:r w:rsidRPr="002D1193">
        <w:rPr>
          <w:rFonts w:ascii="Arial Narrow" w:hAnsi="Arial Narrow"/>
          <w:i/>
        </w:rPr>
        <w:t>inkracht van gewisjde</w:t>
      </w:r>
      <w:r w:rsidRPr="002D1193">
        <w:rPr>
          <w:rFonts w:ascii="Arial Narrow" w:hAnsi="Arial Narrow"/>
        </w:rPr>
        <w:t>), sesuai UU No.5/2004 tentang Perubahan atas UU No.14/1985 tentang  Mahkamah Agung (MA), Pasal 45A ayat (1) yang intinya; “……………… Putusan Pra Peradilan  tidak bisa di kasasi (inkracht)…”.</w:t>
      </w:r>
    </w:p>
    <w:p w:rsidR="00B32639" w:rsidRPr="002D1193" w:rsidRDefault="00B32639" w:rsidP="00B32639">
      <w:pPr>
        <w:pStyle w:val="ListParagraph"/>
        <w:spacing w:line="240" w:lineRule="auto"/>
        <w:ind w:left="450"/>
        <w:jc w:val="both"/>
        <w:rPr>
          <w:rFonts w:ascii="Arial Narrow" w:hAnsi="Arial Narrow"/>
        </w:rPr>
      </w:pPr>
    </w:p>
    <w:p w:rsidR="00C05F24" w:rsidRPr="00C05F24" w:rsidRDefault="00C05F24" w:rsidP="00B32639">
      <w:pPr>
        <w:pStyle w:val="ListParagraph"/>
        <w:numPr>
          <w:ilvl w:val="0"/>
          <w:numId w:val="4"/>
        </w:numPr>
        <w:spacing w:line="240" w:lineRule="auto"/>
        <w:ind w:left="450" w:hanging="450"/>
        <w:jc w:val="both"/>
        <w:rPr>
          <w:rFonts w:ascii="Arial Narrow" w:hAnsi="Arial Narrow"/>
        </w:rPr>
      </w:pPr>
      <w:r>
        <w:rPr>
          <w:rFonts w:ascii="Arial Narrow" w:hAnsi="Arial Narrow"/>
          <w:lang w:val="id-ID"/>
        </w:rPr>
        <w:lastRenderedPageBreak/>
        <w:t>Bahwa, d</w:t>
      </w:r>
      <w:r w:rsidR="00B32639" w:rsidRPr="002D1193">
        <w:rPr>
          <w:rFonts w:ascii="Arial Narrow" w:hAnsi="Arial Narrow"/>
        </w:rPr>
        <w:t>engan demikian permohonan peninjauan kembali oleh PARA P</w:t>
      </w:r>
      <w:r>
        <w:rPr>
          <w:rFonts w:ascii="Arial Narrow" w:hAnsi="Arial Narrow"/>
        </w:rPr>
        <w:t xml:space="preserve">EMOHON PK telah </w:t>
      </w:r>
      <w:r>
        <w:rPr>
          <w:rFonts w:ascii="Arial Narrow" w:hAnsi="Arial Narrow"/>
          <w:lang w:val="id-ID"/>
        </w:rPr>
        <w:t xml:space="preserve">memenuhi </w:t>
      </w:r>
      <w:r w:rsidR="00B32639" w:rsidRPr="002D1193">
        <w:rPr>
          <w:rFonts w:ascii="Arial Narrow" w:hAnsi="Arial Narrow"/>
        </w:rPr>
        <w:t xml:space="preserve"> ketentuan Pasal 263 Ayat (1) KUHAP Jo Undang-undang No. 14 tahun 1985 </w:t>
      </w:r>
      <w:proofErr w:type="gramStart"/>
      <w:r w:rsidR="00B32639" w:rsidRPr="002D1193">
        <w:rPr>
          <w:rFonts w:ascii="Arial Narrow" w:hAnsi="Arial Narrow"/>
        </w:rPr>
        <w:t>jo</w:t>
      </w:r>
      <w:proofErr w:type="gramEnd"/>
      <w:r w:rsidR="00B32639" w:rsidRPr="002D1193">
        <w:rPr>
          <w:rFonts w:ascii="Arial Narrow" w:hAnsi="Arial Narrow"/>
        </w:rPr>
        <w:t xml:space="preserve">. Undang-undang No. 5 tahun 2004. </w:t>
      </w:r>
      <w:r w:rsidR="00B32639" w:rsidRPr="002D1193">
        <w:rPr>
          <w:rFonts w:ascii="Arial Narrow" w:hAnsi="Arial Narrow"/>
          <w:i/>
        </w:rPr>
        <w:t xml:space="preserve">“Terhadap putusan pengadilan yang telah memperoleh kekuatan hukum tetap, kecuali putusan bebas atau lepas dari segala tuntutan hukum, terpidana atau ahli warisnya dapat mengajukan permintaan peninjuan kembali kepada Mahkamah Agung” </w:t>
      </w:r>
    </w:p>
    <w:p w:rsidR="00C05F24" w:rsidRPr="00C05F24" w:rsidRDefault="00C05F24" w:rsidP="00C05F24">
      <w:pPr>
        <w:pStyle w:val="ListParagraph"/>
        <w:rPr>
          <w:rFonts w:ascii="Arial Narrow" w:hAnsi="Arial Narrow"/>
        </w:rPr>
      </w:pPr>
    </w:p>
    <w:p w:rsidR="00B32639" w:rsidRPr="002D1193" w:rsidRDefault="00B32639" w:rsidP="00C05F24">
      <w:pPr>
        <w:pStyle w:val="ListParagraph"/>
        <w:spacing w:line="240" w:lineRule="auto"/>
        <w:ind w:left="450"/>
        <w:jc w:val="both"/>
        <w:rPr>
          <w:rFonts w:ascii="Arial Narrow" w:hAnsi="Arial Narrow"/>
        </w:rPr>
      </w:pPr>
      <w:r w:rsidRPr="002D1193">
        <w:rPr>
          <w:rFonts w:ascii="Arial Narrow" w:hAnsi="Arial Narrow"/>
        </w:rPr>
        <w:t xml:space="preserve">Selanjutnya hal-hal yang menjadi alasan Peninjauan Kembali diatur dalam Ketentuan Pasal 263 ayat (2) KUHAP yang </w:t>
      </w:r>
      <w:proofErr w:type="gramStart"/>
      <w:r w:rsidRPr="002D1193">
        <w:rPr>
          <w:rFonts w:ascii="Arial Narrow" w:hAnsi="Arial Narrow"/>
        </w:rPr>
        <w:t>berbunyi :</w:t>
      </w:r>
      <w:proofErr w:type="gramEnd"/>
    </w:p>
    <w:p w:rsidR="00B32639" w:rsidRPr="006B0D6F" w:rsidRDefault="00B32639" w:rsidP="00B32639">
      <w:pPr>
        <w:numPr>
          <w:ilvl w:val="0"/>
          <w:numId w:val="1"/>
        </w:numPr>
        <w:spacing w:line="240" w:lineRule="auto"/>
        <w:ind w:left="900" w:hanging="450"/>
        <w:jc w:val="both"/>
        <w:rPr>
          <w:rFonts w:ascii="Arial Narrow" w:hAnsi="Arial Narrow"/>
          <w:i/>
          <w:lang w:val="en-US"/>
        </w:rPr>
      </w:pPr>
      <w:r w:rsidRPr="00A56DE9">
        <w:rPr>
          <w:rFonts w:ascii="Arial Narrow" w:hAnsi="Arial Narrow"/>
          <w:b/>
          <w:u w:val="single"/>
          <w:lang w:val="en-US"/>
        </w:rPr>
        <w:t>Apabila terdapat keadaan baru</w:t>
      </w:r>
      <w:r w:rsidRPr="006B0D6F">
        <w:rPr>
          <w:rFonts w:ascii="Arial Narrow" w:hAnsi="Arial Narrow"/>
          <w:i/>
          <w:lang w:val="en-US"/>
        </w:rPr>
        <w:t xml:space="preserve"> yang menimbulkan dengan kuat, bahwa jika keadaan itu telah diketahui pada waktu sidang masih berlangsung, hasilnya akan berubah putusan bebas atau putusan lepas dari segala tuntutan hukum atau tuntutan penuntut umum tidak dapat diterima atau terhadap perkara itu ditetapkan ketentuan pidana yang lebih ringan; </w:t>
      </w:r>
    </w:p>
    <w:p w:rsidR="00B32639" w:rsidRPr="006B0D6F" w:rsidRDefault="00B32639" w:rsidP="00B32639">
      <w:pPr>
        <w:numPr>
          <w:ilvl w:val="0"/>
          <w:numId w:val="1"/>
        </w:numPr>
        <w:spacing w:line="240" w:lineRule="auto"/>
        <w:ind w:left="900" w:hanging="450"/>
        <w:jc w:val="both"/>
        <w:rPr>
          <w:rFonts w:ascii="Arial Narrow" w:hAnsi="Arial Narrow"/>
          <w:i/>
          <w:lang w:val="en-US"/>
        </w:rPr>
      </w:pPr>
      <w:r w:rsidRPr="006B0D6F">
        <w:rPr>
          <w:rFonts w:ascii="Arial Narrow" w:hAnsi="Arial Narrow"/>
          <w:i/>
          <w:lang w:val="en-US"/>
        </w:rPr>
        <w:t>Apabila dalam pelbagai putusan terhadap pernyataan bahwa sesuatu telah terbukti, akan tetapi hal atau keadaan sebagai dasar dan alasan putusan yang telah terbukti itu, ternyata telah bertentangan satu dengan yang lain;</w:t>
      </w:r>
    </w:p>
    <w:p w:rsidR="00B32639" w:rsidRPr="006B0D6F" w:rsidRDefault="00B32639" w:rsidP="00B32639">
      <w:pPr>
        <w:numPr>
          <w:ilvl w:val="0"/>
          <w:numId w:val="1"/>
        </w:numPr>
        <w:spacing w:line="240" w:lineRule="auto"/>
        <w:ind w:left="900" w:hanging="450"/>
        <w:jc w:val="both"/>
        <w:rPr>
          <w:rFonts w:ascii="Arial Narrow" w:hAnsi="Arial Narrow"/>
          <w:b/>
          <w:i/>
          <w:u w:val="single"/>
          <w:lang w:val="en-US"/>
        </w:rPr>
      </w:pPr>
      <w:r w:rsidRPr="006B0D6F">
        <w:rPr>
          <w:rFonts w:ascii="Arial Narrow" w:hAnsi="Arial Narrow"/>
          <w:b/>
          <w:i/>
          <w:u w:val="single"/>
          <w:lang w:val="en-US"/>
        </w:rPr>
        <w:t>Apabila putusan itu dengan jelas memperlihatkan suatu kekhilafan hakim atau suatu kekeliruan yang nyata.</w:t>
      </w:r>
    </w:p>
    <w:p w:rsidR="00B32639" w:rsidRDefault="00B32639" w:rsidP="00B32639">
      <w:pPr>
        <w:pStyle w:val="ListParagraph"/>
        <w:numPr>
          <w:ilvl w:val="0"/>
          <w:numId w:val="4"/>
        </w:numPr>
        <w:spacing w:line="240" w:lineRule="auto"/>
        <w:ind w:left="450" w:hanging="450"/>
        <w:jc w:val="both"/>
        <w:rPr>
          <w:rFonts w:ascii="Arial Narrow" w:hAnsi="Arial Narrow"/>
        </w:rPr>
      </w:pPr>
      <w:r w:rsidRPr="006B0D6F">
        <w:rPr>
          <w:rFonts w:ascii="Arial Narrow" w:hAnsi="Arial Narrow"/>
        </w:rPr>
        <w:t>Bahwa Surat Edaran MA Nomor 4 Tahun 2014 mengizinkan Pengajuan Penin</w:t>
      </w:r>
      <w:r>
        <w:rPr>
          <w:rFonts w:ascii="Arial Narrow" w:hAnsi="Arial Narrow"/>
        </w:rPr>
        <w:t xml:space="preserve">jauan Kembali (PK) untuk </w:t>
      </w:r>
      <w:proofErr w:type="gramStart"/>
      <w:r>
        <w:rPr>
          <w:rFonts w:ascii="Arial Narrow" w:hAnsi="Arial Narrow"/>
        </w:rPr>
        <w:t xml:space="preserve">Putusan </w:t>
      </w:r>
      <w:r w:rsidRPr="006B0D6F">
        <w:rPr>
          <w:rFonts w:ascii="Arial Narrow" w:hAnsi="Arial Narrow"/>
        </w:rPr>
        <w:t xml:space="preserve"> Pra</w:t>
      </w:r>
      <w:proofErr w:type="gramEnd"/>
      <w:r w:rsidRPr="006B0D6F">
        <w:rPr>
          <w:rFonts w:ascii="Arial Narrow" w:hAnsi="Arial Narrow"/>
        </w:rPr>
        <w:t xml:space="preserve"> Peradilan.</w:t>
      </w:r>
      <w:r>
        <w:rPr>
          <w:rFonts w:ascii="Arial Narrow" w:hAnsi="Arial Narrow"/>
        </w:rPr>
        <w:t xml:space="preserve"> Bahwasanya Putusan Pra Peradilan dapat digugat ke MA lewat jalur PENNJAUAN KEMBALI (PK). SEMA ini dibuat berdasarkan Rapat Pleno MA yang diselenggarakan pada tanggal 19-20 Desember 2013 di Pusdiklat MA dan diikuti para Hakim agung dan Panitera Pengganti Kamar Pidana. Kesepakatan ini lalu dijadikan SEMA yang ditandatangani pada 28 Maret 2014. Intinya: “PK terhadap Praperadilan tidak diperbolehkan kecuali dalam hal ditemukana indikasi penyelundupan hukum”.</w:t>
      </w:r>
    </w:p>
    <w:p w:rsidR="00B32639" w:rsidRPr="00C80C38" w:rsidRDefault="00B32639" w:rsidP="00B32639">
      <w:pPr>
        <w:pStyle w:val="ListParagraph"/>
        <w:spacing w:line="240" w:lineRule="auto"/>
        <w:ind w:left="450"/>
        <w:jc w:val="both"/>
        <w:rPr>
          <w:rFonts w:ascii="Arial Narrow" w:hAnsi="Arial Narrow"/>
        </w:rPr>
      </w:pPr>
    </w:p>
    <w:p w:rsidR="00B32639" w:rsidRPr="006B0D6F" w:rsidRDefault="00B32639" w:rsidP="00B32639">
      <w:pPr>
        <w:pStyle w:val="ListParagraph"/>
        <w:numPr>
          <w:ilvl w:val="0"/>
          <w:numId w:val="4"/>
        </w:numPr>
        <w:spacing w:line="240" w:lineRule="auto"/>
        <w:ind w:left="450" w:hanging="450"/>
        <w:jc w:val="both"/>
        <w:rPr>
          <w:rFonts w:ascii="Arial Narrow" w:hAnsi="Arial Narrow"/>
        </w:rPr>
      </w:pPr>
      <w:r w:rsidRPr="006B0D6F">
        <w:rPr>
          <w:rFonts w:ascii="Arial Narrow" w:hAnsi="Arial Narrow"/>
        </w:rPr>
        <w:t xml:space="preserve">Bahwa, permohonan peninjauan kembali diajukan oleh PEMOHON PK dalam kedudukannya selaku PEMOHON, sebagai bentuk upaya hukum luar biasa terhadap putusan yang telah berkekuatan hukum tetap </w:t>
      </w:r>
      <w:r w:rsidRPr="006B0D6F">
        <w:rPr>
          <w:rFonts w:ascii="Arial Narrow" w:hAnsi="Arial Narrow"/>
          <w:i/>
        </w:rPr>
        <w:t>(inkracht van gewijsde)</w:t>
      </w:r>
      <w:r w:rsidRPr="006B0D6F">
        <w:rPr>
          <w:rFonts w:ascii="Arial Narrow" w:hAnsi="Arial Narrow"/>
        </w:rPr>
        <w:t xml:space="preserve">, oleh karenanya PEMOHON PK memiliki kedudukan hukum </w:t>
      </w:r>
      <w:r w:rsidRPr="006B0D6F">
        <w:rPr>
          <w:rFonts w:ascii="Arial Narrow" w:hAnsi="Arial Narrow"/>
          <w:i/>
        </w:rPr>
        <w:t>(legal Standing)</w:t>
      </w:r>
      <w:r w:rsidRPr="006B0D6F">
        <w:rPr>
          <w:rFonts w:ascii="Arial Narrow" w:hAnsi="Arial Narrow"/>
        </w:rPr>
        <w:t xml:space="preserve"> untuk mengajukan Permohonan Peninjauan Kembali Aquo, sebagaimana berdasarkan pada ketentuan yang dimaksud dalam Pasal 263 KUHAP ;</w:t>
      </w:r>
    </w:p>
    <w:p w:rsidR="00B32639" w:rsidRPr="006B0D6F" w:rsidRDefault="00B32639" w:rsidP="00B32639">
      <w:pPr>
        <w:pStyle w:val="ListParagraph"/>
        <w:spacing w:line="240" w:lineRule="auto"/>
        <w:ind w:left="450"/>
        <w:jc w:val="both"/>
        <w:rPr>
          <w:rFonts w:ascii="Arial Narrow" w:hAnsi="Arial Narrow"/>
        </w:rPr>
      </w:pPr>
    </w:p>
    <w:p w:rsidR="00B32639" w:rsidRPr="006B0D6F" w:rsidRDefault="00B32639" w:rsidP="00B32639">
      <w:pPr>
        <w:pStyle w:val="ListParagraph"/>
        <w:numPr>
          <w:ilvl w:val="0"/>
          <w:numId w:val="4"/>
        </w:numPr>
        <w:spacing w:line="240" w:lineRule="auto"/>
        <w:ind w:left="450" w:hanging="450"/>
        <w:jc w:val="both"/>
        <w:rPr>
          <w:rFonts w:ascii="Arial Narrow" w:hAnsi="Arial Narrow"/>
        </w:rPr>
      </w:pPr>
      <w:r w:rsidRPr="006B0D6F">
        <w:rPr>
          <w:rFonts w:ascii="Arial Narrow" w:hAnsi="Arial Narrow"/>
        </w:rPr>
        <w:t xml:space="preserve">Bahwa, </w:t>
      </w:r>
      <w:r w:rsidRPr="006B0D6F">
        <w:rPr>
          <w:rFonts w:ascii="Arial Narrow" w:hAnsi="Arial Narrow"/>
          <w:b/>
          <w:u w:val="single"/>
        </w:rPr>
        <w:t xml:space="preserve">berdasarkan Hasil Rumusan Rapat Kamar Pidana Mahkamah Agung Republik Indonesia Tanggerang, 8 s/d 12 Maret 2012 Nomor Urut 8 </w:t>
      </w:r>
      <w:r w:rsidRPr="006B0D6F">
        <w:rPr>
          <w:rFonts w:ascii="Arial Narrow" w:hAnsi="Arial Narrow"/>
        </w:rPr>
        <w:t xml:space="preserve">tentang permasalahan banyak diantara terpidana yang tidak menggunakan upaya hukum banding atau kasasi tetapi langsung mengajukan permohonan PK dengan alasan bahwa Putusan Judex Factie </w:t>
      </w:r>
      <w:r w:rsidRPr="006B0D6F">
        <w:rPr>
          <w:rFonts w:ascii="Arial Narrow" w:hAnsi="Arial Narrow"/>
          <w:b/>
          <w:u w:val="single"/>
        </w:rPr>
        <w:t>DENGAN JELAS MEMPERLIHATKAN SUATU KEKHILAFAN HAKIM ATAU SUATU KEKELIRUAN YANG NYATA</w:t>
      </w:r>
      <w:r w:rsidRPr="006B0D6F">
        <w:rPr>
          <w:rFonts w:ascii="Arial Narrow" w:hAnsi="Arial Narrow"/>
          <w:u w:val="single"/>
        </w:rPr>
        <w:t xml:space="preserve"> (Pasal 263 ayat (2) huruf c KUHAP)</w:t>
      </w:r>
      <w:r w:rsidRPr="006B0D6F">
        <w:rPr>
          <w:rFonts w:ascii="Arial Narrow" w:hAnsi="Arial Narrow"/>
        </w:rPr>
        <w:t xml:space="preserve"> dengan solusi UU telah memberikan jalan/hak kepada Terpidana untuk melakukan upaya hukum PK atas Perkara yang sudah Berkekuatan Hukum Tetap (BHT) jika memenuhi syarat Pasal 263 ayat (1) KUHAP.</w:t>
      </w:r>
    </w:p>
    <w:p w:rsidR="00B32639" w:rsidRPr="006B0D6F" w:rsidRDefault="00B32639" w:rsidP="00B32639">
      <w:pPr>
        <w:pStyle w:val="ListParagraph"/>
        <w:spacing w:line="240" w:lineRule="auto"/>
        <w:ind w:left="450"/>
        <w:jc w:val="both"/>
        <w:rPr>
          <w:rFonts w:ascii="Arial Narrow" w:hAnsi="Arial Narrow"/>
        </w:rPr>
      </w:pPr>
      <w:r w:rsidRPr="006B0D6F">
        <w:rPr>
          <w:rFonts w:ascii="Arial Narrow" w:hAnsi="Arial Narrow"/>
        </w:rPr>
        <w:t xml:space="preserve">  </w:t>
      </w:r>
    </w:p>
    <w:p w:rsidR="00B32639" w:rsidRPr="006B0D6F" w:rsidRDefault="00B32639" w:rsidP="00B32639">
      <w:pPr>
        <w:pStyle w:val="ListParagraph"/>
        <w:numPr>
          <w:ilvl w:val="0"/>
          <w:numId w:val="4"/>
        </w:numPr>
        <w:spacing w:line="240" w:lineRule="auto"/>
        <w:ind w:left="450" w:hanging="450"/>
        <w:jc w:val="both"/>
        <w:rPr>
          <w:rFonts w:ascii="Arial Narrow" w:hAnsi="Arial Narrow"/>
        </w:rPr>
      </w:pPr>
      <w:r w:rsidRPr="006B0D6F">
        <w:rPr>
          <w:rFonts w:ascii="Arial Narrow" w:hAnsi="Arial Narrow"/>
        </w:rPr>
        <w:t xml:space="preserve">Bahwa, PEMOHON PK mengajukan permohonan aquo kepada Mahkamah Agung Republik Indonesia melalui Ketua Pengadilan Negeri Jakarta Pusat Cq Kepaniteraan Pengadilan Negeri Jakarta Pusat selaku Pengadilan yang memutus Perkara Aquo, sehingga permohonan Peninjauan Kembali oleh PEMOHON PK telah memenuhi syarat formilnya suatu Permohonan Peninjauan Kembali, sebagaimana dimaksud dalam ketentuan Pasal 264 Ayat (1), (2) dan Ayat (3)  KUHAP ;  </w:t>
      </w:r>
    </w:p>
    <w:p w:rsidR="00B32639" w:rsidRPr="006B0D6F" w:rsidRDefault="00B32639" w:rsidP="00B32639">
      <w:pPr>
        <w:pStyle w:val="ListParagraph"/>
        <w:spacing w:line="240" w:lineRule="auto"/>
        <w:ind w:left="426"/>
        <w:jc w:val="both"/>
        <w:rPr>
          <w:rFonts w:ascii="Arial Narrow" w:hAnsi="Arial Narrow"/>
        </w:rPr>
      </w:pPr>
    </w:p>
    <w:p w:rsidR="00B32639" w:rsidRPr="006B0D6F" w:rsidRDefault="00B32639" w:rsidP="00B32639">
      <w:pPr>
        <w:pStyle w:val="ListParagraph"/>
        <w:numPr>
          <w:ilvl w:val="0"/>
          <w:numId w:val="4"/>
        </w:numPr>
        <w:spacing w:line="240" w:lineRule="auto"/>
        <w:ind w:left="426" w:hanging="426"/>
        <w:jc w:val="both"/>
        <w:rPr>
          <w:rFonts w:ascii="Arial Narrow" w:hAnsi="Arial Narrow"/>
        </w:rPr>
      </w:pPr>
      <w:r w:rsidRPr="006B0D6F">
        <w:rPr>
          <w:rFonts w:ascii="Arial Narrow" w:hAnsi="Arial Narrow"/>
        </w:rPr>
        <w:t>Bahwa, berdasarkan uraian angka 1-3 diatas, maka permohonan peninjauan kembali oleh PARA PEMOHON PK telah sesuai dan berdasarkan pada alasan hukum yang tepat, sebagaimana ketentuan yang dimaksud dalam Pasal 263, 264 KUHAP serta ketentuan Undang-undang No. 14 tahun 1985 jo. Undang-undang No. 5 tahun 2004 tentang Mahkamah Agung ;</w:t>
      </w:r>
    </w:p>
    <w:p w:rsidR="00B32639" w:rsidRPr="006B0D6F" w:rsidRDefault="00B32639" w:rsidP="00B32639">
      <w:pPr>
        <w:rPr>
          <w:rFonts w:ascii="Arial Narrow" w:hAnsi="Arial Narrow"/>
          <w:lang w:val="id-ID"/>
        </w:rPr>
      </w:pPr>
    </w:p>
    <w:p w:rsidR="00B32639" w:rsidRPr="006B0D6F" w:rsidRDefault="00B32639" w:rsidP="00B32639">
      <w:pPr>
        <w:rPr>
          <w:rFonts w:ascii="Arial Narrow" w:hAnsi="Arial Narrow"/>
        </w:rPr>
      </w:pPr>
    </w:p>
    <w:p w:rsidR="00B32639" w:rsidRPr="006B0D6F" w:rsidRDefault="00B32639" w:rsidP="00B32639">
      <w:pPr>
        <w:rPr>
          <w:rFonts w:ascii="Arial Narrow" w:hAnsi="Arial Narrow"/>
        </w:rPr>
      </w:pPr>
    </w:p>
    <w:p w:rsidR="00B32639" w:rsidRPr="006B0D6F" w:rsidRDefault="000816C8" w:rsidP="00B32639">
      <w:pPr>
        <w:rPr>
          <w:rFonts w:ascii="Arial Narrow" w:hAnsi="Arial Narrow"/>
          <w:lang w:val="en-US"/>
        </w:rPr>
      </w:pPr>
      <w:r>
        <w:rPr>
          <w:rFonts w:ascii="Arial Narrow" w:hAnsi="Arial Narrow"/>
          <w:noProof/>
          <w:lang w:val="id-ID" w:eastAsia="id-ID"/>
        </w:rPr>
        <mc:AlternateContent>
          <mc:Choice Requires="wps">
            <w:drawing>
              <wp:anchor distT="0" distB="0" distL="114300" distR="114300" simplePos="0" relativeHeight="251660288" behindDoc="0" locked="0" layoutInCell="1" allowOverlap="1">
                <wp:simplePos x="0" y="0"/>
                <wp:positionH relativeFrom="margin">
                  <wp:posOffset>-38735</wp:posOffset>
                </wp:positionH>
                <wp:positionV relativeFrom="paragraph">
                  <wp:posOffset>-512445</wp:posOffset>
                </wp:positionV>
                <wp:extent cx="5486400" cy="713740"/>
                <wp:effectExtent l="19050" t="19050" r="38100" b="29210"/>
                <wp:wrapNone/>
                <wp:docPr id="3"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13740"/>
                        </a:xfrm>
                        <a:prstGeom prst="roundRect">
                          <a:avLst>
                            <a:gd name="adj" fmla="val 16667"/>
                          </a:avLst>
                        </a:prstGeom>
                        <a:solidFill>
                          <a:schemeClr val="lt1">
                            <a:lumMod val="100000"/>
                            <a:lumOff val="0"/>
                          </a:schemeClr>
                        </a:solidFill>
                        <a:ln w="57150" cmpd="thinThick">
                          <a:solidFill>
                            <a:schemeClr val="dk1">
                              <a:lumMod val="100000"/>
                              <a:lumOff val="0"/>
                            </a:schemeClr>
                          </a:solidFill>
                          <a:miter lim="800000"/>
                          <a:headEnd/>
                          <a:tailEnd/>
                        </a:ln>
                      </wps:spPr>
                      <wps:txbx>
                        <w:txbxContent>
                          <w:p w:rsidR="00080F12" w:rsidRPr="00C42D5D" w:rsidRDefault="00080F12" w:rsidP="00B32639">
                            <w:pPr>
                              <w:pStyle w:val="ListParagraph"/>
                              <w:numPr>
                                <w:ilvl w:val="0"/>
                                <w:numId w:val="2"/>
                              </w:numPr>
                              <w:ind w:hanging="630"/>
                              <w:jc w:val="both"/>
                              <w:rPr>
                                <w:b/>
                              </w:rPr>
                            </w:pPr>
                            <w:r>
                              <w:rPr>
                                <w:b/>
                                <w:sz w:val="28"/>
                                <w:szCs w:val="28"/>
                              </w:rPr>
                              <w:t>ALASAN</w:t>
                            </w:r>
                            <w:r w:rsidRPr="00C42D5D">
                              <w:rPr>
                                <w:b/>
                                <w:sz w:val="28"/>
                                <w:szCs w:val="28"/>
                              </w:rPr>
                              <w:t xml:space="preserve"> PERMOHONAN PENINJAUAN KEMBALI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margin-left:-3.05pt;margin-top:-40.35pt;width:6in;height:56.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" fillcolor="white [3201]" strokecolor="black [3200]" strokeweight="4.5pt">
                <v:stroke linestyle="thinThick" joinstyle="miter"/>
                <v:textbox>
                  <w:txbxContent>
                    <w:p w:rsidR="00080F12" w:rsidRPr="00C42D5D" w:rsidRDefault="00080F12" w:rsidP="00B32639">
                      <w:pPr>
                        <w:pStyle w:val="ListParagraph"/>
                        <w:numPr>
                          <w:ilvl w:val="0"/>
                          <w:numId w:val="2"/>
                        </w:numPr>
                        <w:ind w:hanging="630"/>
                        <w:jc w:val="both"/>
                        <w:rPr>
                          <w:b/>
                        </w:rPr>
                      </w:pPr>
                      <w:r>
                        <w:rPr>
                          <w:b/>
                          <w:sz w:val="28"/>
                          <w:szCs w:val="28"/>
                        </w:rPr>
                        <w:t>ALASAN</w:t>
                      </w:r>
                      <w:r w:rsidRPr="00C42D5D">
                        <w:rPr>
                          <w:b/>
                          <w:sz w:val="28"/>
                          <w:szCs w:val="28"/>
                        </w:rPr>
                        <w:t xml:space="preserve"> PERMOHONAN PENINJAUAN KEMBALI </w:t>
                      </w:r>
                    </w:p>
                  </w:txbxContent>
                </v:textbox>
                <w10:wrap anchorx="margin"/>
              </v:roundrect>
            </w:pict>
          </mc:Fallback>
        </mc:AlternateContent>
      </w:r>
    </w:p>
    <w:p w:rsidR="00B32639" w:rsidRPr="006B0D6F" w:rsidRDefault="00B32639" w:rsidP="00B32639">
      <w:pPr>
        <w:spacing w:line="240" w:lineRule="auto"/>
        <w:jc w:val="both"/>
        <w:rPr>
          <w:rFonts w:ascii="Arial Narrow" w:hAnsi="Arial Narrow"/>
          <w:b/>
          <w:u w:val="single"/>
          <w:lang w:val="id-ID"/>
        </w:rPr>
      </w:pPr>
    </w:p>
    <w:p w:rsidR="00B32639" w:rsidRPr="00B315C8" w:rsidRDefault="00B32639" w:rsidP="00B32639">
      <w:pPr>
        <w:spacing w:line="240" w:lineRule="auto"/>
        <w:jc w:val="both"/>
        <w:rPr>
          <w:rFonts w:ascii="Arial Narrow" w:hAnsi="Arial Narrow"/>
          <w:b/>
          <w:u w:val="single"/>
          <w:lang w:val="en-US"/>
        </w:rPr>
      </w:pPr>
      <w:r w:rsidRPr="00B315C8">
        <w:rPr>
          <w:rFonts w:ascii="Arial Narrow" w:hAnsi="Arial Narrow"/>
          <w:b/>
          <w:u w:val="single"/>
          <w:lang w:val="id-ID"/>
        </w:rPr>
        <w:t>ADANYA SUATU KEKHILAFAN DAN ATAU KEKELIRUAN YANG NYATA</w:t>
      </w:r>
      <w:r w:rsidRPr="00B315C8">
        <w:rPr>
          <w:rFonts w:ascii="Arial Narrow" w:hAnsi="Arial Narrow"/>
          <w:b/>
          <w:u w:val="single"/>
          <w:lang w:val="en-US"/>
        </w:rPr>
        <w:t xml:space="preserve"> </w:t>
      </w:r>
      <w:r w:rsidRPr="00B315C8">
        <w:rPr>
          <w:rFonts w:ascii="Arial Narrow" w:hAnsi="Arial Narrow"/>
          <w:b/>
          <w:u w:val="single"/>
          <w:lang w:val="id-ID"/>
        </w:rPr>
        <w:t xml:space="preserve">JUDEX FACTIE </w:t>
      </w:r>
    </w:p>
    <w:p w:rsidR="00B32639" w:rsidRPr="00B315C8" w:rsidRDefault="00B32639" w:rsidP="00B32639">
      <w:pPr>
        <w:spacing w:line="240" w:lineRule="auto"/>
        <w:jc w:val="both"/>
        <w:rPr>
          <w:rFonts w:ascii="Arial Narrow" w:hAnsi="Arial Narrow"/>
          <w:b/>
          <w:u w:val="single"/>
          <w:lang w:val="id-ID"/>
        </w:rPr>
      </w:pPr>
      <w:r w:rsidRPr="00B315C8">
        <w:rPr>
          <w:rFonts w:ascii="Arial Narrow" w:hAnsi="Arial Narrow"/>
          <w:lang w:val="id-ID"/>
        </w:rPr>
        <w:t>JUDEX FACTIE dalam tingkat Pertama telah melakukan KEKHILAFAN atau KEKELIRUAN YANG NYATA dengan tidak memenuhi syarat–syarat</w:t>
      </w:r>
      <w:r w:rsidRPr="00B315C8">
        <w:rPr>
          <w:rFonts w:ascii="Arial Narrow" w:hAnsi="Arial Narrow"/>
          <w:lang w:val="en-US"/>
        </w:rPr>
        <w:t xml:space="preserve"> </w:t>
      </w:r>
      <w:r w:rsidRPr="00B315C8">
        <w:rPr>
          <w:rFonts w:ascii="Arial Narrow" w:hAnsi="Arial Narrow"/>
          <w:lang w:val="id-ID"/>
        </w:rPr>
        <w:t xml:space="preserve">yang diwajibkan oleh Peraturan Perundang-undangan dan melanggar Azas VORMVERZIUM dalam putusannya, karenanya JUDEX FACTIE Surat Edaran Mahkamah Agung R.I. No.03 tahun 1974 tentang putusan harus cukup diberi pertimbangannya : </w:t>
      </w:r>
    </w:p>
    <w:p w:rsidR="00B32639" w:rsidRPr="00B315C8" w:rsidRDefault="00B32639" w:rsidP="00B32639">
      <w:pPr>
        <w:pStyle w:val="ListParagraph"/>
        <w:numPr>
          <w:ilvl w:val="0"/>
          <w:numId w:val="9"/>
        </w:numPr>
        <w:spacing w:line="240" w:lineRule="auto"/>
        <w:jc w:val="both"/>
        <w:rPr>
          <w:rFonts w:ascii="Arial Narrow" w:hAnsi="Arial Narrow"/>
          <w:lang w:val="id-ID"/>
        </w:rPr>
      </w:pPr>
      <w:r w:rsidRPr="00B315C8">
        <w:rPr>
          <w:rFonts w:ascii="Arial Narrow" w:hAnsi="Arial Narrow"/>
          <w:lang w:val="id-ID"/>
        </w:rPr>
        <w:t>Bahwa, pertimbangan Judex Factie yang menyatakan PEMOHON PK telah membuktikan dalam persidangan melalui fakta-fakta alat bukti dan keterangan saksi  bahwasanya PT Duta Pertiwi Tbk melakukan tindak pidana penipuan, penggelapan hingga vandalism/terrorism yang telah nyata-nyata merugikan puluhan ribu orang sehingga terancam nasibnya kehilangan asset oleh pihak lain (PT Duta Pertiwi tbk) yang tidak memiliki alas hak (penggelapan hak) yang mana, sebagai perusahaan public dengan nama DUTI, jelas menjadi tanggungjawab OJK, DJP, BEI untuk menyikapi sesuai UU yang berlaku.</w:t>
      </w:r>
    </w:p>
    <w:p w:rsidR="00B32639" w:rsidRPr="00B315C8" w:rsidRDefault="00B32639" w:rsidP="00B32639">
      <w:pPr>
        <w:pStyle w:val="ListParagraph"/>
        <w:spacing w:line="240" w:lineRule="auto"/>
        <w:ind w:left="360"/>
        <w:jc w:val="both"/>
        <w:rPr>
          <w:rFonts w:ascii="Arial Narrow" w:hAnsi="Arial Narrow"/>
          <w:lang w:val="id-ID"/>
        </w:rPr>
      </w:pPr>
    </w:p>
    <w:p w:rsidR="00B32639" w:rsidRPr="00B315C8" w:rsidRDefault="00B32639" w:rsidP="00B32639">
      <w:pPr>
        <w:pStyle w:val="ListParagraph"/>
        <w:numPr>
          <w:ilvl w:val="0"/>
          <w:numId w:val="9"/>
        </w:numPr>
        <w:spacing w:line="240" w:lineRule="auto"/>
        <w:jc w:val="both"/>
        <w:rPr>
          <w:rFonts w:ascii="Arial Narrow" w:hAnsi="Arial Narrow"/>
          <w:lang w:val="id-ID"/>
        </w:rPr>
      </w:pPr>
      <w:r w:rsidRPr="00B315C8">
        <w:rPr>
          <w:rFonts w:ascii="Arial Narrow" w:hAnsi="Arial Narrow"/>
        </w:rPr>
        <w:t>Bahwa KUHAP Pasal 6 menyatakan:</w:t>
      </w:r>
    </w:p>
    <w:p w:rsidR="00B32639" w:rsidRPr="00B315C8" w:rsidRDefault="00B32639" w:rsidP="00B32639">
      <w:pPr>
        <w:pStyle w:val="ListParagraph"/>
        <w:spacing w:line="240" w:lineRule="auto"/>
        <w:ind w:left="360"/>
        <w:jc w:val="both"/>
        <w:rPr>
          <w:rFonts w:ascii="Arial Narrow" w:hAnsi="Arial Narrow"/>
        </w:rPr>
      </w:pPr>
      <w:r w:rsidRPr="00B315C8">
        <w:rPr>
          <w:rFonts w:ascii="Arial Narrow" w:hAnsi="Arial Narrow"/>
        </w:rPr>
        <w:t>Penyidik adalah:</w:t>
      </w:r>
    </w:p>
    <w:p w:rsidR="00B32639" w:rsidRPr="00B315C8" w:rsidRDefault="00B32639" w:rsidP="00B32639">
      <w:pPr>
        <w:pStyle w:val="ListParagraph"/>
        <w:numPr>
          <w:ilvl w:val="1"/>
          <w:numId w:val="9"/>
        </w:numPr>
        <w:spacing w:line="240" w:lineRule="auto"/>
        <w:jc w:val="both"/>
        <w:rPr>
          <w:rFonts w:ascii="Arial Narrow" w:hAnsi="Arial Narrow"/>
          <w:lang w:val="id-ID"/>
        </w:rPr>
      </w:pPr>
      <w:r w:rsidRPr="00B315C8">
        <w:rPr>
          <w:rFonts w:ascii="Arial Narrow" w:hAnsi="Arial Narrow"/>
        </w:rPr>
        <w:t>Pejabat Polisi Negara Republik Indonesia</w:t>
      </w:r>
    </w:p>
    <w:p w:rsidR="00B32639" w:rsidRPr="00B315C8" w:rsidRDefault="00B32639" w:rsidP="00B32639">
      <w:pPr>
        <w:pStyle w:val="ListParagraph"/>
        <w:numPr>
          <w:ilvl w:val="1"/>
          <w:numId w:val="9"/>
        </w:numPr>
        <w:spacing w:line="240" w:lineRule="auto"/>
        <w:jc w:val="both"/>
        <w:rPr>
          <w:rFonts w:ascii="Arial Narrow" w:hAnsi="Arial Narrow"/>
          <w:b/>
          <w:lang w:val="id-ID"/>
        </w:rPr>
      </w:pPr>
      <w:r w:rsidRPr="00B315C8">
        <w:rPr>
          <w:rFonts w:ascii="Arial Narrow" w:hAnsi="Arial Narrow"/>
          <w:b/>
          <w:lang w:val="id-ID"/>
        </w:rPr>
        <w:t>Pejabat Pegawai Negeri Sipil tertentu yang diberi wewenang khusus oleh UU (Dalam hal ini, selain diberi kewenangan oleh KUHP itu sendiri, adalah juga diberi kewenangan melalui UU Pasar Modal dan UU OJK).</w:t>
      </w:r>
    </w:p>
    <w:p w:rsidR="00B32639" w:rsidRPr="00B315C8" w:rsidRDefault="00B32639" w:rsidP="00B32639">
      <w:pPr>
        <w:pStyle w:val="ListParagraph"/>
        <w:rPr>
          <w:rFonts w:ascii="Arial Narrow" w:hAnsi="Arial Narrow"/>
          <w:lang w:val="id-ID"/>
        </w:rPr>
      </w:pPr>
    </w:p>
    <w:p w:rsidR="00B32639" w:rsidRPr="00B315C8" w:rsidRDefault="00C05F24" w:rsidP="00B32639">
      <w:pPr>
        <w:pStyle w:val="ListParagraph"/>
        <w:numPr>
          <w:ilvl w:val="0"/>
          <w:numId w:val="9"/>
        </w:numPr>
        <w:spacing w:after="0" w:line="240" w:lineRule="auto"/>
        <w:jc w:val="both"/>
        <w:rPr>
          <w:rFonts w:ascii="Arial Narrow" w:hAnsi="Arial Narrow"/>
          <w:lang w:val="id-ID"/>
        </w:rPr>
      </w:pPr>
      <w:r w:rsidRPr="00B315C8">
        <w:rPr>
          <w:rFonts w:ascii="Arial Narrow" w:hAnsi="Arial Narrow"/>
          <w:lang w:val="id-ID"/>
        </w:rPr>
        <w:t xml:space="preserve">Bahwa, </w:t>
      </w:r>
      <w:r w:rsidR="00421244" w:rsidRPr="00B315C8">
        <w:rPr>
          <w:rFonts w:ascii="Arial Narrow" w:hAnsi="Arial Narrow"/>
          <w:lang w:val="id-ID"/>
        </w:rPr>
        <w:t>s</w:t>
      </w:r>
      <w:r w:rsidR="00B32639" w:rsidRPr="00B315C8">
        <w:rPr>
          <w:rFonts w:ascii="Arial Narrow" w:hAnsi="Arial Narrow"/>
        </w:rPr>
        <w:t xml:space="preserve">elain diuraikan dalam KUHAP Pasal 7 dan Pasal 8 tentang Wewenang Penyidik, dalam hal Penyidik OJK ditambah rujukan  UU RI No.8 Tahun 1995 tentang PASAR MODAL Pasal 100 dan Pasal 101, serta UU No.21 Tahun 2011 tentang OJK Pasal 6, Pasal 9, Pasal 49, serta PP No. 46 Tahun 1995 Pasal 1 dan Pasal 2. </w:t>
      </w:r>
    </w:p>
    <w:p w:rsidR="00B32639" w:rsidRPr="00B315C8" w:rsidRDefault="00B32639" w:rsidP="00B32639">
      <w:pPr>
        <w:pStyle w:val="ListParagraph"/>
        <w:spacing w:after="0" w:line="240" w:lineRule="auto"/>
        <w:ind w:left="360"/>
        <w:jc w:val="both"/>
        <w:rPr>
          <w:rFonts w:ascii="Arial Narrow" w:hAnsi="Arial Narrow"/>
          <w:lang w:val="id-ID"/>
        </w:rPr>
      </w:pPr>
    </w:p>
    <w:p w:rsidR="00B32639" w:rsidRPr="00B315C8" w:rsidRDefault="00B32639" w:rsidP="00B32639">
      <w:pPr>
        <w:pStyle w:val="ListParagraph"/>
        <w:numPr>
          <w:ilvl w:val="0"/>
          <w:numId w:val="9"/>
        </w:numPr>
        <w:spacing w:after="0" w:line="240" w:lineRule="auto"/>
        <w:jc w:val="both"/>
        <w:rPr>
          <w:rFonts w:ascii="Arial Narrow" w:hAnsi="Arial Narrow"/>
          <w:lang w:val="id-ID"/>
        </w:rPr>
      </w:pPr>
      <w:r w:rsidRPr="00B315C8">
        <w:rPr>
          <w:rFonts w:ascii="Arial Narrow" w:hAnsi="Arial Narrow"/>
        </w:rPr>
        <w:t>Bahwa UU RI No.8 Tahun 1995 tentang PASAR MODAL Pasal 100 tentang Pemeriksaan ayat (1) dan (2) menyatakan sebagai berikut:</w:t>
      </w:r>
    </w:p>
    <w:p w:rsidR="00B32639" w:rsidRPr="00B315C8" w:rsidRDefault="00B32639" w:rsidP="00B32639">
      <w:pPr>
        <w:pStyle w:val="ListParagraph"/>
        <w:numPr>
          <w:ilvl w:val="0"/>
          <w:numId w:val="29"/>
        </w:numPr>
        <w:spacing w:after="0" w:line="240" w:lineRule="auto"/>
        <w:jc w:val="both"/>
        <w:rPr>
          <w:rFonts w:ascii="Arial Narrow" w:hAnsi="Arial Narrow"/>
          <w:lang w:val="id-ID"/>
        </w:rPr>
      </w:pPr>
      <w:r w:rsidRPr="00B315C8">
        <w:rPr>
          <w:rFonts w:ascii="Arial Narrow" w:hAnsi="Arial Narrow"/>
          <w:lang w:val="id-ID"/>
        </w:rPr>
        <w:t>Bapepam (OJK) dapat mengadakan pemeriksaan terhadap setiap pihak yang diduga melakukan atau terlibat dalam melakukan atau terlibat dalam pelanggaran terhadap UU ini dan atau peraturan pelaksanaannya</w:t>
      </w:r>
    </w:p>
    <w:p w:rsidR="00B32639" w:rsidRPr="00B315C8" w:rsidRDefault="00B32639" w:rsidP="00B32639">
      <w:pPr>
        <w:pStyle w:val="ListParagraph"/>
        <w:numPr>
          <w:ilvl w:val="0"/>
          <w:numId w:val="29"/>
        </w:numPr>
        <w:spacing w:after="0" w:line="240" w:lineRule="auto"/>
        <w:jc w:val="both"/>
        <w:rPr>
          <w:rFonts w:ascii="Arial Narrow" w:hAnsi="Arial Narrow"/>
        </w:rPr>
      </w:pPr>
      <w:r w:rsidRPr="00B315C8">
        <w:rPr>
          <w:rFonts w:ascii="Arial Narrow" w:hAnsi="Arial Narrow"/>
        </w:rPr>
        <w:t>Dalam rangka pemeriksaan sebagaimana dimaksud dalam ayat (1), bapepam (OJK) mempunyai wewenang untuk:</w:t>
      </w:r>
    </w:p>
    <w:p w:rsidR="00B32639" w:rsidRPr="00B315C8" w:rsidRDefault="00B32639" w:rsidP="00B32639">
      <w:pPr>
        <w:pStyle w:val="ListParagraph"/>
        <w:numPr>
          <w:ilvl w:val="1"/>
          <w:numId w:val="29"/>
        </w:numPr>
        <w:spacing w:after="0" w:line="240" w:lineRule="auto"/>
        <w:ind w:left="990" w:hanging="270"/>
        <w:jc w:val="both"/>
        <w:rPr>
          <w:rFonts w:ascii="Arial Narrow" w:hAnsi="Arial Narrow"/>
        </w:rPr>
      </w:pPr>
      <w:r w:rsidRPr="00B315C8">
        <w:rPr>
          <w:rFonts w:ascii="Arial Narrow" w:hAnsi="Arial Narrow"/>
        </w:rPr>
        <w:t>Meminta keterangan dan atau konfitmasi dari Pihak yang diduga melakukan atau terlibat dalam pelanggaran terhadap UU ini dan atau peraturan pelaksanaannya atau Pihak lain apabila dianggap perlu;</w:t>
      </w:r>
    </w:p>
    <w:p w:rsidR="00B32639" w:rsidRPr="00B315C8" w:rsidRDefault="00B32639" w:rsidP="00B32639">
      <w:pPr>
        <w:pStyle w:val="ListParagraph"/>
        <w:numPr>
          <w:ilvl w:val="1"/>
          <w:numId w:val="29"/>
        </w:numPr>
        <w:spacing w:after="0" w:line="240" w:lineRule="auto"/>
        <w:ind w:left="990" w:hanging="270"/>
        <w:jc w:val="both"/>
        <w:rPr>
          <w:rFonts w:ascii="Arial Narrow" w:hAnsi="Arial Narrow"/>
        </w:rPr>
      </w:pPr>
      <w:r w:rsidRPr="00B315C8">
        <w:rPr>
          <w:rFonts w:ascii="Arial Narrow" w:hAnsi="Arial Narrow"/>
        </w:rPr>
        <w:t>Mewajibkan Pihak yang diduga melakukan atau terlibat dalam peanggaran terhadap UU ini dan atau peraturan pelaksanaannya untuk melakukan atau tidak melakukan kegiatan tertentu;</w:t>
      </w:r>
    </w:p>
    <w:p w:rsidR="00B32639" w:rsidRPr="00B315C8" w:rsidRDefault="00B32639" w:rsidP="00B32639">
      <w:pPr>
        <w:pStyle w:val="ListParagraph"/>
        <w:numPr>
          <w:ilvl w:val="1"/>
          <w:numId w:val="29"/>
        </w:numPr>
        <w:spacing w:after="0" w:line="240" w:lineRule="auto"/>
        <w:ind w:left="990" w:hanging="270"/>
        <w:jc w:val="both"/>
        <w:rPr>
          <w:rFonts w:ascii="Arial Narrow" w:hAnsi="Arial Narrow"/>
        </w:rPr>
      </w:pPr>
      <w:r w:rsidRPr="00B315C8">
        <w:rPr>
          <w:rFonts w:ascii="Arial Narrow" w:hAnsi="Arial Narrow"/>
        </w:rPr>
        <w:t xml:space="preserve">Memeriksa dan atau membuat salinan terhadap catatan, pembukuan, dan atau dokumen lain baik milik pihak yan diduga melakukan atau terlibat dalam pelanggaran terhadap UU ini dan atau peraturan pelaksanaannya maupun milik pihak lain apabila dianggap perlu; dan atau </w:t>
      </w:r>
    </w:p>
    <w:p w:rsidR="00B32639" w:rsidRPr="00B315C8" w:rsidRDefault="00B32639" w:rsidP="00B32639">
      <w:pPr>
        <w:pStyle w:val="ListParagraph"/>
        <w:numPr>
          <w:ilvl w:val="1"/>
          <w:numId w:val="29"/>
        </w:numPr>
        <w:spacing w:after="0" w:line="240" w:lineRule="auto"/>
        <w:ind w:left="990" w:hanging="270"/>
        <w:jc w:val="both"/>
        <w:rPr>
          <w:rFonts w:ascii="Arial Narrow" w:hAnsi="Arial Narrow"/>
        </w:rPr>
      </w:pPr>
      <w:r w:rsidRPr="00B315C8">
        <w:rPr>
          <w:rFonts w:ascii="Arial Narrow" w:hAnsi="Arial Narrow"/>
        </w:rPr>
        <w:t>Menetapkan syarat dan atau mengijinkan pihak yang diduga melakukan atau terlibat dalam pelanggaran terhadap UU ini dan atau peraturan pelaksanaannya untuk melakukan tindakan tertentu yang diperlukan dalam rangka penyelesaian kerugian yang timbul;</w:t>
      </w:r>
    </w:p>
    <w:p w:rsidR="00B32639" w:rsidRPr="00B315C8" w:rsidRDefault="00B32639" w:rsidP="00B32639">
      <w:pPr>
        <w:pStyle w:val="ListParagraph"/>
        <w:rPr>
          <w:rFonts w:ascii="Arial Narrow" w:hAnsi="Arial Narrow"/>
        </w:rPr>
      </w:pPr>
    </w:p>
    <w:p w:rsidR="00B32639" w:rsidRPr="00B315C8" w:rsidRDefault="00B32639" w:rsidP="00B32639">
      <w:pPr>
        <w:pStyle w:val="ListParagraph"/>
        <w:numPr>
          <w:ilvl w:val="0"/>
          <w:numId w:val="9"/>
        </w:numPr>
        <w:spacing w:after="0" w:line="240" w:lineRule="auto"/>
        <w:jc w:val="both"/>
        <w:rPr>
          <w:rFonts w:ascii="Arial Narrow" w:hAnsi="Arial Narrow"/>
          <w:lang w:val="id-ID"/>
        </w:rPr>
      </w:pPr>
      <w:r w:rsidRPr="00B315C8">
        <w:rPr>
          <w:rFonts w:ascii="Arial Narrow" w:hAnsi="Arial Narrow"/>
        </w:rPr>
        <w:t>Bahwa UU RI No.8 Tahun 1995 tentang PASAR MODAL Pasal 101 tentang Penyidiikan ayat (1), (2), (3) menyatakan sebagai berikut:</w:t>
      </w:r>
    </w:p>
    <w:p w:rsidR="00B32639" w:rsidRPr="00B315C8" w:rsidRDefault="00B32639" w:rsidP="00B32639">
      <w:pPr>
        <w:pStyle w:val="ListParagraph"/>
        <w:spacing w:after="0" w:line="240" w:lineRule="auto"/>
        <w:rPr>
          <w:rFonts w:ascii="Arial Narrow" w:hAnsi="Arial Narrow"/>
          <w:lang w:val="id-ID"/>
        </w:rPr>
      </w:pPr>
    </w:p>
    <w:p w:rsidR="00B32639" w:rsidRPr="00B315C8" w:rsidRDefault="00B32639" w:rsidP="00B32639">
      <w:pPr>
        <w:pStyle w:val="ListParagraph"/>
        <w:numPr>
          <w:ilvl w:val="0"/>
          <w:numId w:val="21"/>
        </w:numPr>
        <w:spacing w:after="0" w:line="240" w:lineRule="auto"/>
        <w:jc w:val="both"/>
        <w:rPr>
          <w:rFonts w:ascii="Arial Narrow" w:hAnsi="Arial Narrow"/>
          <w:lang w:val="id-ID"/>
        </w:rPr>
      </w:pPr>
      <w:r w:rsidRPr="00B315C8">
        <w:rPr>
          <w:rFonts w:ascii="Arial Narrow" w:hAnsi="Arial Narrow"/>
          <w:lang w:val="id-ID"/>
        </w:rPr>
        <w:lastRenderedPageBreak/>
        <w:t>Dalam hal Bapepam (OJK) berpendapat pelanggaran terhadap UU ini dan atau peraturan pelaksanaannya mengakibatkan kerugian bagi kepentingan Pasar modal dan atau membahayakan kepentingn pemodal atau masyarakat, Bapepam menetapkan dimulainya tindakan penyidikan.</w:t>
      </w:r>
    </w:p>
    <w:p w:rsidR="00B32639" w:rsidRPr="00B315C8" w:rsidRDefault="00B32639" w:rsidP="00B32639">
      <w:pPr>
        <w:pStyle w:val="ListParagraph"/>
        <w:numPr>
          <w:ilvl w:val="0"/>
          <w:numId w:val="21"/>
        </w:numPr>
        <w:spacing w:after="0" w:line="240" w:lineRule="auto"/>
        <w:jc w:val="both"/>
        <w:rPr>
          <w:rFonts w:ascii="Arial Narrow" w:hAnsi="Arial Narrow"/>
          <w:lang w:val="id-ID"/>
        </w:rPr>
      </w:pPr>
      <w:r w:rsidRPr="00B315C8">
        <w:rPr>
          <w:rFonts w:ascii="Arial Narrow" w:hAnsi="Arial Narrow"/>
          <w:lang w:val="id-ID"/>
        </w:rPr>
        <w:t>Pejabat Pegawai Negeri Sipil tertentu di lingkungan Bapepam diberi wewenang khusus sebagai penyidik untuk melakukan penyidikan tindak pidana di bidang Paar Modal berdasarkan ketentuan dalam KUHAP.</w:t>
      </w:r>
    </w:p>
    <w:p w:rsidR="00B32639" w:rsidRPr="00B315C8" w:rsidRDefault="00B32639" w:rsidP="00B32639">
      <w:pPr>
        <w:pStyle w:val="ListParagraph"/>
        <w:numPr>
          <w:ilvl w:val="0"/>
          <w:numId w:val="21"/>
        </w:numPr>
        <w:spacing w:after="0" w:line="240" w:lineRule="auto"/>
        <w:jc w:val="both"/>
        <w:rPr>
          <w:rFonts w:ascii="Arial Narrow" w:hAnsi="Arial Narrow"/>
          <w:lang w:val="id-ID"/>
        </w:rPr>
      </w:pPr>
      <w:r w:rsidRPr="00B315C8">
        <w:rPr>
          <w:rFonts w:ascii="Arial Narrow" w:hAnsi="Arial Narrow"/>
        </w:rPr>
        <w:t>Penyidik sebagaimana dimaksud dalam ayat (2) berwenang:</w:t>
      </w:r>
    </w:p>
    <w:p w:rsidR="00B32639" w:rsidRPr="00B315C8" w:rsidRDefault="00B32639" w:rsidP="00B32639">
      <w:pPr>
        <w:pStyle w:val="ListParagraph"/>
        <w:numPr>
          <w:ilvl w:val="1"/>
          <w:numId w:val="9"/>
        </w:numPr>
        <w:spacing w:after="0" w:line="240" w:lineRule="auto"/>
        <w:jc w:val="both"/>
        <w:rPr>
          <w:rFonts w:ascii="Arial Narrow" w:hAnsi="Arial Narrow"/>
          <w:lang w:val="id-ID"/>
        </w:rPr>
      </w:pPr>
      <w:r w:rsidRPr="00B315C8">
        <w:rPr>
          <w:rFonts w:ascii="Arial Narrow" w:hAnsi="Arial Narrow"/>
        </w:rPr>
        <w:t>Menerima laporan, pemberitahuan, atau pengaduan dari seseorang tentang danya tindak pidanan di bidang Pasar Modal;</w:t>
      </w:r>
    </w:p>
    <w:p w:rsidR="00B32639" w:rsidRPr="00B315C8" w:rsidRDefault="00B32639" w:rsidP="00B32639">
      <w:pPr>
        <w:pStyle w:val="ListParagraph"/>
        <w:numPr>
          <w:ilvl w:val="1"/>
          <w:numId w:val="9"/>
        </w:numPr>
        <w:spacing w:after="0" w:line="240" w:lineRule="auto"/>
        <w:jc w:val="both"/>
        <w:rPr>
          <w:rFonts w:ascii="Arial Narrow" w:hAnsi="Arial Narrow"/>
          <w:lang w:val="id-ID"/>
        </w:rPr>
      </w:pPr>
      <w:r w:rsidRPr="00B315C8">
        <w:rPr>
          <w:rFonts w:ascii="Arial Narrow" w:hAnsi="Arial Narrow"/>
        </w:rPr>
        <w:t>Melakukan penelitian atas kebenaran laporan atau keterangan berkenan dengan tindak pidana di bidang Pasar Modal.</w:t>
      </w:r>
    </w:p>
    <w:p w:rsidR="00B32639" w:rsidRPr="00B315C8" w:rsidRDefault="00B32639" w:rsidP="00B32639">
      <w:pPr>
        <w:pStyle w:val="ListParagraph"/>
        <w:numPr>
          <w:ilvl w:val="1"/>
          <w:numId w:val="9"/>
        </w:numPr>
        <w:spacing w:after="0" w:line="240" w:lineRule="auto"/>
        <w:jc w:val="both"/>
        <w:rPr>
          <w:rFonts w:ascii="Arial Narrow" w:hAnsi="Arial Narrow"/>
          <w:lang w:val="id-ID"/>
        </w:rPr>
      </w:pPr>
      <w:r w:rsidRPr="00B315C8">
        <w:rPr>
          <w:rFonts w:ascii="Arial Narrow" w:hAnsi="Arial Narrow"/>
        </w:rPr>
        <w:t>Melakukan penelitian terhadap Pihak yang diduga melakukan atau terlibat dalam tindak pidana di bidang Pasar Modal.</w:t>
      </w:r>
    </w:p>
    <w:p w:rsidR="00B32639" w:rsidRPr="00B315C8" w:rsidRDefault="00B32639" w:rsidP="00B32639">
      <w:pPr>
        <w:pStyle w:val="ListParagraph"/>
        <w:spacing w:after="0" w:line="240" w:lineRule="auto"/>
        <w:ind w:left="1080"/>
        <w:jc w:val="both"/>
        <w:rPr>
          <w:rFonts w:ascii="Arial Narrow" w:hAnsi="Arial Narrow"/>
          <w:lang w:val="id-ID"/>
        </w:rPr>
      </w:pPr>
    </w:p>
    <w:p w:rsidR="00B32639" w:rsidRPr="00B315C8" w:rsidRDefault="00B32639" w:rsidP="00B32639">
      <w:pPr>
        <w:pStyle w:val="ListParagraph"/>
        <w:numPr>
          <w:ilvl w:val="0"/>
          <w:numId w:val="9"/>
        </w:numPr>
        <w:spacing w:line="240" w:lineRule="auto"/>
        <w:jc w:val="both"/>
        <w:rPr>
          <w:rFonts w:ascii="Arial Narrow" w:hAnsi="Arial Narrow"/>
          <w:lang w:val="id-ID"/>
        </w:rPr>
      </w:pPr>
      <w:r w:rsidRPr="00B315C8">
        <w:rPr>
          <w:rFonts w:ascii="Arial Narrow" w:hAnsi="Arial Narrow"/>
        </w:rPr>
        <w:t xml:space="preserve">Bahwa diperjelas lagi oleh UU Nomor 21 Tahun 2011 tentang Otoritas Jasa Keuangan (OJK) </w:t>
      </w:r>
    </w:p>
    <w:p w:rsidR="00B32639" w:rsidRPr="00B315C8" w:rsidRDefault="00B32639" w:rsidP="00B32639">
      <w:pPr>
        <w:pStyle w:val="ListParagraph"/>
        <w:spacing w:line="240" w:lineRule="auto"/>
        <w:ind w:left="360"/>
        <w:jc w:val="both"/>
        <w:rPr>
          <w:rFonts w:ascii="Arial Narrow" w:hAnsi="Arial Narrow"/>
          <w:lang w:val="id-ID"/>
        </w:rPr>
      </w:pPr>
      <w:r w:rsidRPr="00B315C8">
        <w:rPr>
          <w:rFonts w:ascii="Arial Narrow" w:hAnsi="Arial Narrow"/>
        </w:rPr>
        <w:t xml:space="preserve">Pasal 6 tentang Ruang Lingkup Tugas dan Fungsi Pengawasan telah ditentukan antara </w:t>
      </w:r>
      <w:proofErr w:type="gramStart"/>
      <w:r w:rsidRPr="00B315C8">
        <w:rPr>
          <w:rFonts w:ascii="Arial Narrow" w:hAnsi="Arial Narrow"/>
        </w:rPr>
        <w:t>lain</w:t>
      </w:r>
      <w:proofErr w:type="gramEnd"/>
      <w:r w:rsidRPr="00B315C8">
        <w:rPr>
          <w:rFonts w:ascii="Arial Narrow" w:hAnsi="Arial Narrow"/>
        </w:rPr>
        <w:t xml:space="preserve"> bahwa:</w:t>
      </w:r>
    </w:p>
    <w:p w:rsidR="00B32639" w:rsidRPr="00B315C8" w:rsidRDefault="00B32639" w:rsidP="00B32639">
      <w:pPr>
        <w:pStyle w:val="ListParagraph"/>
        <w:spacing w:line="240" w:lineRule="auto"/>
        <w:ind w:left="360"/>
        <w:jc w:val="both"/>
        <w:rPr>
          <w:rFonts w:ascii="Arial Narrow" w:hAnsi="Arial Narrow"/>
        </w:rPr>
      </w:pPr>
      <w:r w:rsidRPr="00B315C8">
        <w:rPr>
          <w:rFonts w:ascii="Arial Narrow" w:hAnsi="Arial Narrow"/>
        </w:rPr>
        <w:t>OJK melaksanakan tugas pengaturan dan pengawasan terhadap</w:t>
      </w:r>
    </w:p>
    <w:p w:rsidR="00B32639" w:rsidRPr="00B315C8" w:rsidRDefault="00B32639" w:rsidP="00B32639">
      <w:pPr>
        <w:pStyle w:val="ListParagraph"/>
        <w:numPr>
          <w:ilvl w:val="1"/>
          <w:numId w:val="9"/>
        </w:numPr>
        <w:spacing w:line="240" w:lineRule="auto"/>
        <w:ind w:left="810"/>
        <w:jc w:val="both"/>
        <w:rPr>
          <w:rFonts w:ascii="Arial Narrow" w:hAnsi="Arial Narrow"/>
          <w:lang w:val="id-ID"/>
        </w:rPr>
      </w:pPr>
      <w:r w:rsidRPr="00B315C8">
        <w:rPr>
          <w:rFonts w:ascii="Arial Narrow" w:hAnsi="Arial Narrow"/>
        </w:rPr>
        <w:t>Kegiatan jasa keuangan di sektor Perbankan</w:t>
      </w:r>
    </w:p>
    <w:p w:rsidR="00B32639" w:rsidRPr="00B315C8" w:rsidRDefault="00B32639" w:rsidP="00B32639">
      <w:pPr>
        <w:pStyle w:val="ListParagraph"/>
        <w:numPr>
          <w:ilvl w:val="1"/>
          <w:numId w:val="9"/>
        </w:numPr>
        <w:spacing w:line="240" w:lineRule="auto"/>
        <w:ind w:left="810"/>
        <w:jc w:val="both"/>
        <w:rPr>
          <w:rFonts w:ascii="Arial Narrow" w:hAnsi="Arial Narrow"/>
          <w:lang w:val="id-ID"/>
        </w:rPr>
      </w:pPr>
      <w:r w:rsidRPr="00B315C8">
        <w:rPr>
          <w:rFonts w:ascii="Arial Narrow" w:hAnsi="Arial Narrow"/>
        </w:rPr>
        <w:t>Kegiatan jasa keuangan di sektor Pasar Modal</w:t>
      </w:r>
    </w:p>
    <w:p w:rsidR="00B32639" w:rsidRPr="00B315C8" w:rsidRDefault="00B32639" w:rsidP="00B32639">
      <w:pPr>
        <w:pStyle w:val="ListParagraph"/>
        <w:numPr>
          <w:ilvl w:val="1"/>
          <w:numId w:val="9"/>
        </w:numPr>
        <w:spacing w:line="240" w:lineRule="auto"/>
        <w:ind w:left="810"/>
        <w:jc w:val="both"/>
        <w:rPr>
          <w:rFonts w:ascii="Arial Narrow" w:hAnsi="Arial Narrow"/>
          <w:lang w:val="id-ID"/>
        </w:rPr>
      </w:pPr>
      <w:r w:rsidRPr="00B315C8">
        <w:rPr>
          <w:rFonts w:ascii="Arial Narrow" w:hAnsi="Arial Narrow"/>
        </w:rPr>
        <w:t xml:space="preserve">Kegiatan jasa keuangan di ektor perasuransian, </w:t>
      </w:r>
      <w:proofErr w:type="gramStart"/>
      <w:r w:rsidRPr="00B315C8">
        <w:rPr>
          <w:rFonts w:ascii="Arial Narrow" w:hAnsi="Arial Narrow"/>
        </w:rPr>
        <w:t>dana</w:t>
      </w:r>
      <w:proofErr w:type="gramEnd"/>
      <w:r w:rsidRPr="00B315C8">
        <w:rPr>
          <w:rFonts w:ascii="Arial Narrow" w:hAnsi="Arial Narrow"/>
        </w:rPr>
        <w:t xml:space="preserve"> pensiun, lembaga pembiayaan, dan lembaga jasa keuangan lainnya.</w:t>
      </w:r>
    </w:p>
    <w:p w:rsidR="00B32639" w:rsidRPr="00B315C8" w:rsidRDefault="00B32639" w:rsidP="00B32639">
      <w:pPr>
        <w:spacing w:line="240" w:lineRule="auto"/>
        <w:ind w:left="315"/>
        <w:jc w:val="both"/>
        <w:rPr>
          <w:rFonts w:ascii="Arial Narrow" w:hAnsi="Arial Narrow"/>
        </w:rPr>
      </w:pPr>
      <w:r w:rsidRPr="00B315C8">
        <w:rPr>
          <w:rFonts w:ascii="Arial Narrow" w:hAnsi="Arial Narrow"/>
        </w:rPr>
        <w:t>Pasal 9 berbunyi “Untuk melaksanakan tugas pengawasan sebagaimana dimaksud dalam Pasal 6, OJK mempunyai wewenang:</w:t>
      </w:r>
    </w:p>
    <w:p w:rsidR="00B32639" w:rsidRPr="00B315C8" w:rsidRDefault="00B32639" w:rsidP="00B32639">
      <w:pPr>
        <w:pStyle w:val="ListParagraph"/>
        <w:numPr>
          <w:ilvl w:val="1"/>
          <w:numId w:val="1"/>
        </w:numPr>
        <w:spacing w:line="240" w:lineRule="auto"/>
        <w:jc w:val="both"/>
        <w:rPr>
          <w:rFonts w:ascii="Arial Narrow" w:hAnsi="Arial Narrow"/>
        </w:rPr>
      </w:pPr>
      <w:r w:rsidRPr="00B315C8">
        <w:rPr>
          <w:rFonts w:ascii="Arial Narrow" w:hAnsi="Arial Narrow"/>
        </w:rPr>
        <w:t>Menetapkan kebijakan operasional pengawasan terhadap kegiatan jasa keuangan</w:t>
      </w:r>
    </w:p>
    <w:p w:rsidR="00B32639" w:rsidRPr="00B315C8" w:rsidRDefault="00B32639" w:rsidP="00B32639">
      <w:pPr>
        <w:pStyle w:val="ListParagraph"/>
        <w:numPr>
          <w:ilvl w:val="1"/>
          <w:numId w:val="1"/>
        </w:numPr>
        <w:spacing w:line="240" w:lineRule="auto"/>
        <w:jc w:val="both"/>
        <w:rPr>
          <w:rFonts w:ascii="Arial Narrow" w:hAnsi="Arial Narrow"/>
        </w:rPr>
      </w:pPr>
      <w:r w:rsidRPr="00B315C8">
        <w:rPr>
          <w:rFonts w:ascii="Arial Narrow" w:hAnsi="Arial Narrow"/>
        </w:rPr>
        <w:t>Mengawasi pelaksanaan, pemeriksaan, penyidikan, perlindungan konsumen, dan tidakan lain terhadap Lembaga Jasa keuangan, pelaku, dan/atau penunjang kegiatan jasa keuangan sebagaimana dimaksud dalam peraturan perundangn-undangan di sector jasa keuangan</w:t>
      </w:r>
    </w:p>
    <w:p w:rsidR="00B32639" w:rsidRPr="00B315C8" w:rsidRDefault="00B32639" w:rsidP="00B32639">
      <w:pPr>
        <w:pStyle w:val="ListParagraph"/>
        <w:numPr>
          <w:ilvl w:val="1"/>
          <w:numId w:val="1"/>
        </w:numPr>
        <w:spacing w:line="240" w:lineRule="auto"/>
        <w:jc w:val="both"/>
        <w:rPr>
          <w:rFonts w:ascii="Arial Narrow" w:hAnsi="Arial Narrow"/>
        </w:rPr>
      </w:pPr>
      <w:r w:rsidRPr="00B315C8">
        <w:rPr>
          <w:rFonts w:ascii="Arial Narrow" w:hAnsi="Arial Narrow"/>
        </w:rPr>
        <w:t>Memberikan perintah tertulis kepada lembaga jasa keuangan dan/atau pihak tertentu</w:t>
      </w:r>
    </w:p>
    <w:p w:rsidR="00B32639" w:rsidRPr="00B315C8" w:rsidRDefault="00B32639" w:rsidP="00B32639">
      <w:pPr>
        <w:pStyle w:val="ListParagraph"/>
        <w:numPr>
          <w:ilvl w:val="1"/>
          <w:numId w:val="1"/>
        </w:numPr>
        <w:spacing w:line="240" w:lineRule="auto"/>
        <w:jc w:val="both"/>
        <w:rPr>
          <w:rFonts w:ascii="Arial Narrow" w:hAnsi="Arial Narrow"/>
        </w:rPr>
      </w:pPr>
      <w:r w:rsidRPr="00B315C8">
        <w:rPr>
          <w:rFonts w:ascii="Arial Narrow" w:hAnsi="Arial Narrow"/>
        </w:rPr>
        <w:t>Melakukan penunjukan pengelola statute</w:t>
      </w:r>
    </w:p>
    <w:p w:rsidR="00B32639" w:rsidRPr="00B315C8" w:rsidRDefault="00B32639" w:rsidP="00B32639">
      <w:pPr>
        <w:pStyle w:val="ListParagraph"/>
        <w:numPr>
          <w:ilvl w:val="1"/>
          <w:numId w:val="1"/>
        </w:numPr>
        <w:spacing w:line="240" w:lineRule="auto"/>
        <w:jc w:val="both"/>
        <w:rPr>
          <w:rFonts w:ascii="Arial Narrow" w:hAnsi="Arial Narrow"/>
        </w:rPr>
      </w:pPr>
      <w:r w:rsidRPr="00B315C8">
        <w:rPr>
          <w:rFonts w:ascii="Arial Narrow" w:hAnsi="Arial Narrow"/>
        </w:rPr>
        <w:t>Menetapkan penggunaan pengelola statute</w:t>
      </w:r>
    </w:p>
    <w:p w:rsidR="00B32639" w:rsidRPr="00B315C8" w:rsidRDefault="00B32639" w:rsidP="00B32639">
      <w:pPr>
        <w:pStyle w:val="ListParagraph"/>
        <w:numPr>
          <w:ilvl w:val="1"/>
          <w:numId w:val="1"/>
        </w:numPr>
        <w:spacing w:line="240" w:lineRule="auto"/>
        <w:jc w:val="both"/>
        <w:rPr>
          <w:rFonts w:ascii="Arial Narrow" w:hAnsi="Arial Narrow"/>
        </w:rPr>
      </w:pPr>
      <w:r w:rsidRPr="00B315C8">
        <w:rPr>
          <w:rFonts w:ascii="Arial Narrow" w:hAnsi="Arial Narrow"/>
        </w:rPr>
        <w:t>Menetapkan sanksi administrative terhadap pihak yang melakukan pelanggaran terhadap peraturan perundang-undangan di sector jasa keuangan; dan</w:t>
      </w:r>
    </w:p>
    <w:p w:rsidR="00B32639" w:rsidRPr="00B315C8" w:rsidRDefault="00B32639" w:rsidP="00B32639">
      <w:pPr>
        <w:pStyle w:val="ListParagraph"/>
        <w:numPr>
          <w:ilvl w:val="1"/>
          <w:numId w:val="1"/>
        </w:numPr>
        <w:spacing w:line="240" w:lineRule="auto"/>
        <w:jc w:val="both"/>
        <w:rPr>
          <w:rFonts w:ascii="Arial Narrow" w:hAnsi="Arial Narrow"/>
        </w:rPr>
      </w:pPr>
      <w:r w:rsidRPr="00B315C8">
        <w:rPr>
          <w:rFonts w:ascii="Arial Narrow" w:hAnsi="Arial Narrow"/>
        </w:rPr>
        <w:t xml:space="preserve">Memberikan dan/atau mencabut: </w:t>
      </w:r>
    </w:p>
    <w:p w:rsidR="00B32639" w:rsidRPr="00B315C8" w:rsidRDefault="00B32639" w:rsidP="00B32639">
      <w:pPr>
        <w:pStyle w:val="ListParagraph"/>
        <w:numPr>
          <w:ilvl w:val="2"/>
          <w:numId w:val="1"/>
        </w:numPr>
        <w:spacing w:line="240" w:lineRule="auto"/>
        <w:jc w:val="both"/>
        <w:rPr>
          <w:rFonts w:ascii="Arial Narrow" w:hAnsi="Arial Narrow"/>
        </w:rPr>
      </w:pPr>
      <w:r w:rsidRPr="00B315C8">
        <w:rPr>
          <w:rFonts w:ascii="Arial Narrow" w:hAnsi="Arial Narrow"/>
        </w:rPr>
        <w:t>Izin usaha</w:t>
      </w:r>
    </w:p>
    <w:p w:rsidR="00B32639" w:rsidRPr="00B315C8" w:rsidRDefault="00B32639" w:rsidP="00B32639">
      <w:pPr>
        <w:pStyle w:val="ListParagraph"/>
        <w:numPr>
          <w:ilvl w:val="2"/>
          <w:numId w:val="1"/>
        </w:numPr>
        <w:spacing w:line="240" w:lineRule="auto"/>
        <w:jc w:val="both"/>
        <w:rPr>
          <w:rFonts w:ascii="Arial Narrow" w:hAnsi="Arial Narrow"/>
        </w:rPr>
      </w:pPr>
      <w:r w:rsidRPr="00B315C8">
        <w:rPr>
          <w:rFonts w:ascii="Arial Narrow" w:hAnsi="Arial Narrow"/>
        </w:rPr>
        <w:t>Izin orang perorangan</w:t>
      </w:r>
    </w:p>
    <w:p w:rsidR="00B32639" w:rsidRPr="00B315C8" w:rsidRDefault="00B32639" w:rsidP="00B32639">
      <w:pPr>
        <w:pStyle w:val="ListParagraph"/>
        <w:numPr>
          <w:ilvl w:val="2"/>
          <w:numId w:val="1"/>
        </w:numPr>
        <w:spacing w:line="240" w:lineRule="auto"/>
        <w:jc w:val="both"/>
        <w:rPr>
          <w:rFonts w:ascii="Arial Narrow" w:hAnsi="Arial Narrow"/>
        </w:rPr>
      </w:pPr>
      <w:r w:rsidRPr="00B315C8">
        <w:rPr>
          <w:rFonts w:ascii="Arial Narrow" w:hAnsi="Arial Narrow"/>
        </w:rPr>
        <w:t>Efektifnya pernyataan pendaftaran</w:t>
      </w:r>
    </w:p>
    <w:p w:rsidR="00B32639" w:rsidRPr="00B315C8" w:rsidRDefault="00B32639" w:rsidP="00B32639">
      <w:pPr>
        <w:pStyle w:val="ListParagraph"/>
        <w:numPr>
          <w:ilvl w:val="2"/>
          <w:numId w:val="1"/>
        </w:numPr>
        <w:spacing w:line="240" w:lineRule="auto"/>
        <w:jc w:val="both"/>
        <w:rPr>
          <w:rFonts w:ascii="Arial Narrow" w:hAnsi="Arial Narrow"/>
        </w:rPr>
      </w:pPr>
      <w:r w:rsidRPr="00B315C8">
        <w:rPr>
          <w:rFonts w:ascii="Arial Narrow" w:hAnsi="Arial Narrow"/>
        </w:rPr>
        <w:t>Surat tanda terdaftar</w:t>
      </w:r>
    </w:p>
    <w:p w:rsidR="00B32639" w:rsidRPr="00B315C8" w:rsidRDefault="00B32639" w:rsidP="00B32639">
      <w:pPr>
        <w:pStyle w:val="ListParagraph"/>
        <w:numPr>
          <w:ilvl w:val="2"/>
          <w:numId w:val="1"/>
        </w:numPr>
        <w:spacing w:line="240" w:lineRule="auto"/>
        <w:jc w:val="both"/>
        <w:rPr>
          <w:rFonts w:ascii="Arial Narrow" w:hAnsi="Arial Narrow"/>
        </w:rPr>
      </w:pPr>
      <w:r w:rsidRPr="00B315C8">
        <w:rPr>
          <w:rFonts w:ascii="Arial Narrow" w:hAnsi="Arial Narrow"/>
        </w:rPr>
        <w:t>Persetujuan melakukan kegiatan usaha</w:t>
      </w:r>
    </w:p>
    <w:p w:rsidR="00B32639" w:rsidRPr="00B315C8" w:rsidRDefault="00B32639" w:rsidP="00B32639">
      <w:pPr>
        <w:pStyle w:val="ListParagraph"/>
        <w:numPr>
          <w:ilvl w:val="2"/>
          <w:numId w:val="1"/>
        </w:numPr>
        <w:spacing w:line="240" w:lineRule="auto"/>
        <w:jc w:val="both"/>
        <w:rPr>
          <w:rFonts w:ascii="Arial Narrow" w:hAnsi="Arial Narrow"/>
        </w:rPr>
      </w:pPr>
      <w:r w:rsidRPr="00B315C8">
        <w:rPr>
          <w:rFonts w:ascii="Arial Narrow" w:hAnsi="Arial Narrow"/>
        </w:rPr>
        <w:t>Pengesahan</w:t>
      </w:r>
    </w:p>
    <w:p w:rsidR="00B32639" w:rsidRPr="00B315C8" w:rsidRDefault="00B32639" w:rsidP="00B32639">
      <w:pPr>
        <w:pStyle w:val="ListParagraph"/>
        <w:numPr>
          <w:ilvl w:val="2"/>
          <w:numId w:val="1"/>
        </w:numPr>
        <w:spacing w:line="240" w:lineRule="auto"/>
        <w:jc w:val="both"/>
        <w:rPr>
          <w:rFonts w:ascii="Arial Narrow" w:hAnsi="Arial Narrow"/>
        </w:rPr>
      </w:pPr>
      <w:r w:rsidRPr="00B315C8">
        <w:rPr>
          <w:rFonts w:ascii="Arial Narrow" w:hAnsi="Arial Narrow"/>
        </w:rPr>
        <w:t>Persetujuan atau penetapan pembubaran; dan</w:t>
      </w:r>
    </w:p>
    <w:p w:rsidR="00B32639" w:rsidRPr="00B315C8" w:rsidRDefault="00B32639" w:rsidP="00B32639">
      <w:pPr>
        <w:pStyle w:val="ListParagraph"/>
        <w:numPr>
          <w:ilvl w:val="2"/>
          <w:numId w:val="1"/>
        </w:numPr>
        <w:spacing w:line="240" w:lineRule="auto"/>
        <w:jc w:val="both"/>
        <w:rPr>
          <w:rFonts w:ascii="Arial Narrow" w:hAnsi="Arial Narrow"/>
        </w:rPr>
      </w:pPr>
      <w:r w:rsidRPr="00B315C8">
        <w:rPr>
          <w:rFonts w:ascii="Arial Narrow" w:hAnsi="Arial Narrow"/>
        </w:rPr>
        <w:t>Penetapan lain.</w:t>
      </w:r>
    </w:p>
    <w:p w:rsidR="00B32639" w:rsidRPr="00B315C8" w:rsidRDefault="00B32639" w:rsidP="00B32639">
      <w:pPr>
        <w:pStyle w:val="ListParagraph"/>
        <w:spacing w:line="240" w:lineRule="auto"/>
        <w:ind w:left="2084"/>
        <w:jc w:val="both"/>
        <w:rPr>
          <w:rFonts w:ascii="Arial Narrow" w:hAnsi="Arial Narrow"/>
        </w:rPr>
      </w:pPr>
      <w:r w:rsidRPr="00B315C8">
        <w:rPr>
          <w:rFonts w:ascii="Arial Narrow" w:hAnsi="Arial Narrow"/>
        </w:rPr>
        <w:t xml:space="preserve"> </w:t>
      </w:r>
    </w:p>
    <w:p w:rsidR="00B32639" w:rsidRPr="00B315C8" w:rsidRDefault="00B32639" w:rsidP="00B32639">
      <w:pPr>
        <w:pStyle w:val="ListParagraph"/>
        <w:numPr>
          <w:ilvl w:val="0"/>
          <w:numId w:val="9"/>
        </w:numPr>
        <w:spacing w:line="240" w:lineRule="auto"/>
        <w:jc w:val="both"/>
        <w:rPr>
          <w:rFonts w:ascii="Arial Narrow" w:hAnsi="Arial Narrow"/>
          <w:lang w:val="id-ID"/>
        </w:rPr>
      </w:pPr>
      <w:r w:rsidRPr="00B315C8">
        <w:rPr>
          <w:rFonts w:ascii="Arial Narrow" w:hAnsi="Arial Narrow"/>
        </w:rPr>
        <w:t>Bahwa Ketentuan UU No. 21 Tahun 2011 tentang OJK Pasal 49 ayat (3) bahwa OJK berwenang untuk:</w:t>
      </w:r>
    </w:p>
    <w:p w:rsidR="00B32639" w:rsidRPr="00B315C8" w:rsidRDefault="00B32639" w:rsidP="00B32639">
      <w:pPr>
        <w:pStyle w:val="ListParagraph"/>
        <w:numPr>
          <w:ilvl w:val="1"/>
          <w:numId w:val="9"/>
        </w:numPr>
        <w:spacing w:line="240" w:lineRule="auto"/>
        <w:jc w:val="both"/>
        <w:rPr>
          <w:rFonts w:ascii="Arial Narrow" w:hAnsi="Arial Narrow"/>
          <w:lang w:val="id-ID"/>
        </w:rPr>
      </w:pPr>
      <w:r w:rsidRPr="00B315C8">
        <w:rPr>
          <w:rFonts w:ascii="Arial Narrow" w:hAnsi="Arial Narrow"/>
        </w:rPr>
        <w:t>Menerima laporan, pemberitahuan, atau pengaduan dari seseorang tentang adanya tindak pidana di sector jasa keuangan</w:t>
      </w:r>
    </w:p>
    <w:p w:rsidR="00B32639" w:rsidRPr="00B315C8" w:rsidRDefault="00B32639" w:rsidP="00B32639">
      <w:pPr>
        <w:pStyle w:val="ListParagraph"/>
        <w:numPr>
          <w:ilvl w:val="1"/>
          <w:numId w:val="9"/>
        </w:numPr>
        <w:spacing w:line="240" w:lineRule="auto"/>
        <w:jc w:val="both"/>
        <w:rPr>
          <w:rFonts w:ascii="Arial Narrow" w:hAnsi="Arial Narrow"/>
          <w:lang w:val="id-ID"/>
        </w:rPr>
      </w:pPr>
      <w:r w:rsidRPr="00B315C8">
        <w:rPr>
          <w:rFonts w:ascii="Arial Narrow" w:hAnsi="Arial Narrow"/>
        </w:rPr>
        <w:t>Melakukan penelitian atas kebenaran laporan atau keterangan berkenaan dengan tindak pidanan di sector jasa keuangan</w:t>
      </w:r>
    </w:p>
    <w:p w:rsidR="00B32639" w:rsidRPr="00B315C8" w:rsidRDefault="00B32639" w:rsidP="00B32639">
      <w:pPr>
        <w:pStyle w:val="ListParagraph"/>
        <w:numPr>
          <w:ilvl w:val="1"/>
          <w:numId w:val="9"/>
        </w:numPr>
        <w:spacing w:line="240" w:lineRule="auto"/>
        <w:jc w:val="both"/>
        <w:rPr>
          <w:rFonts w:ascii="Arial Narrow" w:hAnsi="Arial Narrow"/>
          <w:lang w:val="id-ID"/>
        </w:rPr>
      </w:pPr>
      <w:r w:rsidRPr="00B315C8">
        <w:rPr>
          <w:rFonts w:ascii="Arial Narrow" w:hAnsi="Arial Narrow"/>
        </w:rPr>
        <w:t>Melakukan penelitian terhadap setiap orang yang diduga melakukan atau terlibat dalam tindak pidana di sector jasa keuangan</w:t>
      </w:r>
    </w:p>
    <w:p w:rsidR="00B32639" w:rsidRPr="00B315C8" w:rsidRDefault="00B32639" w:rsidP="00B32639">
      <w:pPr>
        <w:pStyle w:val="ListParagraph"/>
        <w:numPr>
          <w:ilvl w:val="1"/>
          <w:numId w:val="9"/>
        </w:numPr>
        <w:spacing w:line="240" w:lineRule="auto"/>
        <w:jc w:val="both"/>
        <w:rPr>
          <w:rFonts w:ascii="Arial Narrow" w:hAnsi="Arial Narrow"/>
          <w:lang w:val="id-ID"/>
        </w:rPr>
      </w:pPr>
      <w:r w:rsidRPr="00B315C8">
        <w:rPr>
          <w:rFonts w:ascii="Arial Narrow" w:hAnsi="Arial Narrow"/>
        </w:rPr>
        <w:t>Memanggil, memeriksa, serta meminta keterangan dan barang bukti dari setip orang yang disangka melakukan, atau sebagai saksi dalam tindak pidanan di sector jasa keuangan.</w:t>
      </w:r>
    </w:p>
    <w:p w:rsidR="00B32639" w:rsidRPr="00B315C8" w:rsidRDefault="00B32639" w:rsidP="00B32639">
      <w:pPr>
        <w:pStyle w:val="ListParagraph"/>
        <w:numPr>
          <w:ilvl w:val="1"/>
          <w:numId w:val="9"/>
        </w:numPr>
        <w:spacing w:line="240" w:lineRule="auto"/>
        <w:jc w:val="both"/>
        <w:rPr>
          <w:rFonts w:ascii="Arial Narrow" w:hAnsi="Arial Narrow"/>
          <w:lang w:val="id-ID"/>
        </w:rPr>
      </w:pPr>
      <w:r w:rsidRPr="00B315C8">
        <w:rPr>
          <w:rFonts w:ascii="Arial Narrow" w:hAnsi="Arial Narrow"/>
        </w:rPr>
        <w:lastRenderedPageBreak/>
        <w:t>Melakukan pemeriksaan atas pembukuan, catatan, dan dokumen lain berkenaan dengan tindak pidana di sector jasa keuangan;</w:t>
      </w:r>
    </w:p>
    <w:p w:rsidR="00B32639" w:rsidRPr="00B315C8" w:rsidRDefault="00B32639" w:rsidP="00B32639">
      <w:pPr>
        <w:pStyle w:val="ListParagraph"/>
        <w:numPr>
          <w:ilvl w:val="1"/>
          <w:numId w:val="9"/>
        </w:numPr>
        <w:spacing w:line="240" w:lineRule="auto"/>
        <w:jc w:val="both"/>
        <w:rPr>
          <w:rFonts w:ascii="Arial Narrow" w:hAnsi="Arial Narrow"/>
          <w:lang w:val="id-ID"/>
        </w:rPr>
      </w:pPr>
      <w:r w:rsidRPr="00B315C8">
        <w:rPr>
          <w:rFonts w:ascii="Arial Narrow" w:hAnsi="Arial Narrow"/>
          <w:lang w:val="id-ID"/>
        </w:rPr>
        <w:t>Melakukan penggeledahan di setiap tempat tertentu yang diduga terdapat setiap barang bukti pembukuan, pencatatan, dan dokumen lain serta melakukan penyitaan terhadap barang yang dapat dijadikan bahan bukti dalam perkara tink pidana di sector jasa keuangan</w:t>
      </w:r>
    </w:p>
    <w:p w:rsidR="00B32639" w:rsidRPr="00B315C8" w:rsidRDefault="00B32639" w:rsidP="00B32639">
      <w:pPr>
        <w:pStyle w:val="ListParagraph"/>
        <w:numPr>
          <w:ilvl w:val="1"/>
          <w:numId w:val="9"/>
        </w:numPr>
        <w:spacing w:line="240" w:lineRule="auto"/>
        <w:jc w:val="both"/>
        <w:rPr>
          <w:rFonts w:ascii="Arial Narrow" w:hAnsi="Arial Narrow"/>
          <w:lang w:val="id-ID"/>
        </w:rPr>
      </w:pPr>
      <w:r w:rsidRPr="00B315C8">
        <w:rPr>
          <w:rFonts w:ascii="Arial Narrow" w:hAnsi="Arial Narrow"/>
        </w:rPr>
        <w:t>Meminta data, dokumen atau bukti lain, baik cetak maupun elektronik kepada penyelenggara jasa telekomunikasi</w:t>
      </w:r>
    </w:p>
    <w:p w:rsidR="00B32639" w:rsidRPr="00B315C8" w:rsidRDefault="00B32639" w:rsidP="00B32639">
      <w:pPr>
        <w:pStyle w:val="ListParagraph"/>
        <w:numPr>
          <w:ilvl w:val="1"/>
          <w:numId w:val="9"/>
        </w:numPr>
        <w:spacing w:line="240" w:lineRule="auto"/>
        <w:jc w:val="both"/>
        <w:rPr>
          <w:rFonts w:ascii="Arial Narrow" w:hAnsi="Arial Narrow"/>
          <w:lang w:val="id-ID"/>
        </w:rPr>
      </w:pPr>
      <w:r w:rsidRPr="00B315C8">
        <w:rPr>
          <w:rFonts w:ascii="Arial Narrow" w:hAnsi="Arial Narrow"/>
        </w:rPr>
        <w:t>Dalam keadaan tertentu meminta kepada pejabat yang berwenang untuk melakukan pencegahan terhadap orang yang diduga telah melakukan tindak pidana di sector jasa keuangan sesuai dengan ketentuan peraturan perundang-undangan;</w:t>
      </w:r>
    </w:p>
    <w:p w:rsidR="00B32639" w:rsidRPr="00B315C8" w:rsidRDefault="00B32639" w:rsidP="00B32639">
      <w:pPr>
        <w:pStyle w:val="ListParagraph"/>
        <w:numPr>
          <w:ilvl w:val="1"/>
          <w:numId w:val="9"/>
        </w:numPr>
        <w:spacing w:line="240" w:lineRule="auto"/>
        <w:jc w:val="both"/>
        <w:rPr>
          <w:rFonts w:ascii="Arial Narrow" w:hAnsi="Arial Narrow"/>
          <w:lang w:val="id-ID"/>
        </w:rPr>
      </w:pPr>
      <w:r w:rsidRPr="00B315C8">
        <w:rPr>
          <w:rFonts w:ascii="Arial Narrow" w:hAnsi="Arial Narrow"/>
        </w:rPr>
        <w:t>Meminta bantuan aparat penegak hukum lain;</w:t>
      </w:r>
    </w:p>
    <w:p w:rsidR="00B32639" w:rsidRPr="00B315C8" w:rsidRDefault="00B32639" w:rsidP="00B32639">
      <w:pPr>
        <w:pStyle w:val="ListParagraph"/>
        <w:numPr>
          <w:ilvl w:val="1"/>
          <w:numId w:val="9"/>
        </w:numPr>
        <w:spacing w:line="240" w:lineRule="auto"/>
        <w:jc w:val="both"/>
        <w:rPr>
          <w:rFonts w:ascii="Arial Narrow" w:hAnsi="Arial Narrow"/>
          <w:lang w:val="id-ID"/>
        </w:rPr>
      </w:pPr>
      <w:r w:rsidRPr="00B315C8">
        <w:rPr>
          <w:rFonts w:ascii="Arial Narrow" w:hAnsi="Arial Narrow"/>
        </w:rPr>
        <w:t>Meminta keterangan dari bank tentang keadaan keuangan pihak yang diduga melakukan atau terlibat dalam pelanggaran terhadap peraturan perundang-undangan di sector jasa keuangan;</w:t>
      </w:r>
    </w:p>
    <w:p w:rsidR="00B32639" w:rsidRPr="00B315C8" w:rsidRDefault="00B32639" w:rsidP="00B32639">
      <w:pPr>
        <w:pStyle w:val="ListParagraph"/>
        <w:numPr>
          <w:ilvl w:val="1"/>
          <w:numId w:val="9"/>
        </w:numPr>
        <w:spacing w:line="240" w:lineRule="auto"/>
        <w:jc w:val="both"/>
        <w:rPr>
          <w:rFonts w:ascii="Arial Narrow" w:hAnsi="Arial Narrow"/>
          <w:lang w:val="id-ID"/>
        </w:rPr>
      </w:pPr>
      <w:r w:rsidRPr="00B315C8">
        <w:rPr>
          <w:rFonts w:ascii="Arial Narrow" w:hAnsi="Arial Narrow"/>
        </w:rPr>
        <w:t>Memblokir rekening pada bank atau lembaga keuangan lain dari pihak yang diduga melakukan atau terlibat dalam tindak pidana di sector jasa keuangan;</w:t>
      </w:r>
    </w:p>
    <w:p w:rsidR="00B32639" w:rsidRPr="00B315C8" w:rsidRDefault="00B32639" w:rsidP="00B32639">
      <w:pPr>
        <w:pStyle w:val="ListParagraph"/>
        <w:numPr>
          <w:ilvl w:val="1"/>
          <w:numId w:val="9"/>
        </w:numPr>
        <w:spacing w:line="240" w:lineRule="auto"/>
        <w:jc w:val="both"/>
        <w:rPr>
          <w:rFonts w:ascii="Arial Narrow" w:hAnsi="Arial Narrow"/>
          <w:lang w:val="id-ID"/>
        </w:rPr>
      </w:pPr>
      <w:r w:rsidRPr="00B315C8">
        <w:rPr>
          <w:rFonts w:ascii="Arial Narrow" w:hAnsi="Arial Narrow"/>
        </w:rPr>
        <w:t>Meminta bantuan ahli dalam rangka pelaksanan tugas penyidikan tindak pidana di sector jasa keuangan; dan</w:t>
      </w:r>
    </w:p>
    <w:p w:rsidR="00B32639" w:rsidRPr="00B315C8" w:rsidRDefault="00B32639" w:rsidP="00B32639">
      <w:pPr>
        <w:pStyle w:val="ListParagraph"/>
        <w:numPr>
          <w:ilvl w:val="1"/>
          <w:numId w:val="9"/>
        </w:numPr>
        <w:spacing w:line="240" w:lineRule="auto"/>
        <w:jc w:val="both"/>
        <w:rPr>
          <w:rFonts w:ascii="Arial Narrow" w:hAnsi="Arial Narrow"/>
          <w:lang w:val="id-ID"/>
        </w:rPr>
      </w:pPr>
      <w:r w:rsidRPr="00B315C8">
        <w:rPr>
          <w:rFonts w:ascii="Arial Narrow" w:hAnsi="Arial Narrow"/>
        </w:rPr>
        <w:t xml:space="preserve">Menyatakan saat dimulai dan dihentikannya penyidikan. </w:t>
      </w:r>
    </w:p>
    <w:p w:rsidR="00B32639" w:rsidRPr="00B315C8" w:rsidRDefault="00B32639" w:rsidP="00B32639">
      <w:pPr>
        <w:pStyle w:val="ListParagraph"/>
        <w:spacing w:line="240" w:lineRule="auto"/>
        <w:ind w:left="360"/>
        <w:jc w:val="both"/>
        <w:rPr>
          <w:rFonts w:ascii="Arial Narrow" w:hAnsi="Arial Narrow"/>
          <w:lang w:val="id-ID"/>
        </w:rPr>
      </w:pPr>
    </w:p>
    <w:p w:rsidR="00B32639" w:rsidRPr="00B315C8" w:rsidRDefault="00B32639" w:rsidP="00B32639">
      <w:pPr>
        <w:pStyle w:val="ListParagraph"/>
        <w:spacing w:line="240" w:lineRule="auto"/>
        <w:ind w:left="360"/>
        <w:jc w:val="both"/>
        <w:rPr>
          <w:rFonts w:ascii="Arial Narrow" w:hAnsi="Arial Narrow"/>
          <w:lang w:val="id-ID"/>
        </w:rPr>
      </w:pPr>
    </w:p>
    <w:p w:rsidR="00B32639" w:rsidRPr="00B315C8" w:rsidRDefault="00B32639" w:rsidP="00B32639">
      <w:pPr>
        <w:pStyle w:val="ListParagraph"/>
        <w:numPr>
          <w:ilvl w:val="0"/>
          <w:numId w:val="9"/>
        </w:numPr>
        <w:spacing w:line="240" w:lineRule="auto"/>
        <w:jc w:val="both"/>
        <w:rPr>
          <w:rFonts w:ascii="Arial Narrow" w:hAnsi="Arial Narrow"/>
          <w:lang w:val="id-ID"/>
        </w:rPr>
      </w:pPr>
      <w:r w:rsidRPr="00B315C8">
        <w:rPr>
          <w:rFonts w:ascii="Arial Narrow" w:hAnsi="Arial Narrow"/>
        </w:rPr>
        <w:t>Bahwa Ketentuan PP No.46 Tahun 1995 Pasal 1 ayat (1) dan (2) berbunyi sbb:</w:t>
      </w:r>
    </w:p>
    <w:p w:rsidR="00B32639" w:rsidRPr="00B315C8" w:rsidRDefault="00B32639" w:rsidP="00B32639">
      <w:pPr>
        <w:pStyle w:val="ListParagraph"/>
        <w:spacing w:line="240" w:lineRule="auto"/>
        <w:ind w:left="360"/>
        <w:jc w:val="both"/>
        <w:rPr>
          <w:rFonts w:ascii="Arial Narrow" w:hAnsi="Arial Narrow"/>
          <w:lang w:val="id-ID"/>
        </w:rPr>
      </w:pPr>
      <w:r w:rsidRPr="00B315C8">
        <w:rPr>
          <w:rFonts w:ascii="Arial Narrow" w:hAnsi="Arial Narrow"/>
          <w:lang w:val="id-ID"/>
        </w:rPr>
        <w:t>Ayat (1): Pemeriksa adalah Pegawai Negeri Sipil di Lingkungan BAPEPAM (OJK) yang diangkat oleh Ketua Bapepam (OJK) sebagai pemeriksa untuk melakukan pemeriksaan sebagaimana dimaksud dalam Pasal 100 UU No.8 Tahun 1995 tentang Pasar Modal</w:t>
      </w:r>
    </w:p>
    <w:p w:rsidR="00B32639" w:rsidRPr="00B315C8" w:rsidRDefault="00B32639" w:rsidP="00B32639">
      <w:pPr>
        <w:pStyle w:val="ListParagraph"/>
        <w:spacing w:line="240" w:lineRule="auto"/>
        <w:ind w:left="360"/>
        <w:jc w:val="both"/>
        <w:rPr>
          <w:rFonts w:ascii="Arial Narrow" w:hAnsi="Arial Narrow"/>
          <w:lang w:val="id-ID"/>
        </w:rPr>
      </w:pPr>
      <w:r w:rsidRPr="00B315C8">
        <w:rPr>
          <w:rFonts w:ascii="Arial Narrow" w:hAnsi="Arial Narrow"/>
        </w:rPr>
        <w:t xml:space="preserve">Ayat (2): Pemeriksaan adalah serangkaian kegiatan mencari, mengumpulkan, dan mengolah data dan atau keterangan lain yang dilakukan oleh Pemeriksa untuk membuktikan ada atau tidak adanya pelanggaran atas peraturan prundang-undangan di bidang Pasar Modal.  </w:t>
      </w:r>
    </w:p>
    <w:p w:rsidR="00B32639" w:rsidRPr="00B315C8" w:rsidRDefault="00B32639" w:rsidP="00B32639">
      <w:pPr>
        <w:pStyle w:val="ListParagraph"/>
        <w:rPr>
          <w:rFonts w:ascii="Arial Narrow" w:hAnsi="Arial Narrow"/>
        </w:rPr>
      </w:pPr>
    </w:p>
    <w:p w:rsidR="00B32639" w:rsidRPr="00B315C8" w:rsidRDefault="00B32639" w:rsidP="00B32639">
      <w:pPr>
        <w:pStyle w:val="ListParagraph"/>
        <w:numPr>
          <w:ilvl w:val="0"/>
          <w:numId w:val="9"/>
        </w:numPr>
        <w:spacing w:line="240" w:lineRule="auto"/>
        <w:jc w:val="both"/>
        <w:rPr>
          <w:rFonts w:ascii="Arial Narrow" w:hAnsi="Arial Narrow"/>
          <w:lang w:val="id-ID"/>
        </w:rPr>
      </w:pPr>
      <w:r w:rsidRPr="00B315C8">
        <w:rPr>
          <w:rFonts w:ascii="Arial Narrow" w:hAnsi="Arial Narrow"/>
        </w:rPr>
        <w:t>Bahwa Ketentuan PP No.46 Tahun 1995 Pasal 2 ayat (1) dan (2) berbunyi sbb:</w:t>
      </w:r>
    </w:p>
    <w:p w:rsidR="00B32639" w:rsidRPr="00B315C8" w:rsidRDefault="00B32639" w:rsidP="00B32639">
      <w:pPr>
        <w:pStyle w:val="ListParagraph"/>
        <w:spacing w:line="240" w:lineRule="auto"/>
        <w:ind w:left="360"/>
        <w:jc w:val="both"/>
        <w:rPr>
          <w:rFonts w:ascii="Arial Narrow" w:hAnsi="Arial Narrow"/>
        </w:rPr>
      </w:pPr>
      <w:r w:rsidRPr="00B315C8">
        <w:rPr>
          <w:rFonts w:ascii="Arial Narrow" w:hAnsi="Arial Narrow"/>
        </w:rPr>
        <w:t xml:space="preserve">Ayat (1): Tujuan pemeriksaan adalah membuktikan ada atau tidak adanya pelanggaran ats peraturan peundang-undangan di bidang pasar modal </w:t>
      </w:r>
    </w:p>
    <w:p w:rsidR="00B32639" w:rsidRPr="00B315C8" w:rsidRDefault="00B32639" w:rsidP="00B32639">
      <w:pPr>
        <w:pStyle w:val="ListParagraph"/>
        <w:spacing w:line="240" w:lineRule="auto"/>
        <w:ind w:left="360"/>
        <w:jc w:val="both"/>
        <w:rPr>
          <w:rFonts w:ascii="Arial Narrow" w:hAnsi="Arial Narrow"/>
        </w:rPr>
      </w:pPr>
      <w:r w:rsidRPr="00B315C8">
        <w:rPr>
          <w:rFonts w:ascii="Arial Narrow" w:hAnsi="Arial Narrow"/>
        </w:rPr>
        <w:t>Ayat (2): Pemeriksaan sebagaimana dimaksud dalam ayat (1), dapat dilakukan dalam hal:</w:t>
      </w:r>
    </w:p>
    <w:p w:rsidR="00B32639" w:rsidRPr="00B315C8" w:rsidRDefault="00B32639" w:rsidP="00B32639">
      <w:pPr>
        <w:pStyle w:val="ListParagraph"/>
        <w:numPr>
          <w:ilvl w:val="1"/>
          <w:numId w:val="9"/>
        </w:numPr>
        <w:spacing w:line="240" w:lineRule="auto"/>
        <w:ind w:left="720"/>
        <w:jc w:val="both"/>
        <w:rPr>
          <w:rFonts w:ascii="Arial Narrow" w:hAnsi="Arial Narrow"/>
          <w:lang w:val="id-ID"/>
        </w:rPr>
      </w:pPr>
      <w:r w:rsidRPr="00B315C8">
        <w:rPr>
          <w:rFonts w:ascii="Arial Narrow" w:hAnsi="Arial Narrow"/>
        </w:rPr>
        <w:t>Adanya laporan, pemberitahuan atau pengaduan dari Pihak tentang adanya pelanggaran atas peraturan perundang-undangan di bidang Pasar Modal</w:t>
      </w:r>
    </w:p>
    <w:p w:rsidR="00B32639" w:rsidRPr="00B315C8" w:rsidRDefault="00B32639" w:rsidP="00B32639">
      <w:pPr>
        <w:pStyle w:val="ListParagraph"/>
        <w:numPr>
          <w:ilvl w:val="1"/>
          <w:numId w:val="9"/>
        </w:numPr>
        <w:spacing w:line="240" w:lineRule="auto"/>
        <w:ind w:left="720"/>
        <w:jc w:val="both"/>
        <w:rPr>
          <w:rFonts w:ascii="Arial Narrow" w:hAnsi="Arial Narrow"/>
          <w:lang w:val="id-ID"/>
        </w:rPr>
      </w:pPr>
      <w:r w:rsidRPr="00B315C8">
        <w:rPr>
          <w:rFonts w:ascii="Arial Narrow" w:hAnsi="Arial Narrow"/>
          <w:lang w:val="id-ID"/>
        </w:rPr>
        <w:t>Tidak dipenuhinya kewajiban yang harus dilakukan oleh pihak-pihak yang memperoleh perizinan, persetujuan atau pendaftaran dari bapepam atau Pihak lain yang dipersyaratkan untuk menyampaikan laporan kepada bapepam; atau</w:t>
      </w:r>
    </w:p>
    <w:p w:rsidR="00B32639" w:rsidRPr="00B315C8" w:rsidRDefault="00B32639" w:rsidP="00B32639">
      <w:pPr>
        <w:pStyle w:val="ListParagraph"/>
        <w:numPr>
          <w:ilvl w:val="1"/>
          <w:numId w:val="9"/>
        </w:numPr>
        <w:spacing w:line="240" w:lineRule="auto"/>
        <w:ind w:left="720"/>
        <w:jc w:val="both"/>
        <w:rPr>
          <w:rFonts w:ascii="Arial Narrow" w:hAnsi="Arial Narrow"/>
          <w:lang w:val="id-ID"/>
        </w:rPr>
      </w:pPr>
      <w:r w:rsidRPr="00B315C8">
        <w:rPr>
          <w:rFonts w:ascii="Arial Narrow" w:hAnsi="Arial Narrow"/>
        </w:rPr>
        <w:t>Terdapat petunjuk tentang terjadinya pelanggaran atas peraturan perundang-undangan di bidang pasar modal.</w:t>
      </w:r>
    </w:p>
    <w:p w:rsidR="00B32639" w:rsidRPr="00B315C8" w:rsidRDefault="00B32639" w:rsidP="00B32639">
      <w:pPr>
        <w:pStyle w:val="ListParagraph"/>
        <w:spacing w:line="240" w:lineRule="auto"/>
        <w:jc w:val="both"/>
        <w:rPr>
          <w:rFonts w:ascii="Arial Narrow" w:hAnsi="Arial Narrow"/>
          <w:lang w:val="id-ID"/>
        </w:rPr>
      </w:pPr>
    </w:p>
    <w:p w:rsidR="008B6908" w:rsidRPr="00B315C8" w:rsidRDefault="008B6908" w:rsidP="00B32639">
      <w:pPr>
        <w:pStyle w:val="ListParagraph"/>
        <w:numPr>
          <w:ilvl w:val="0"/>
          <w:numId w:val="9"/>
        </w:numPr>
        <w:spacing w:line="240" w:lineRule="auto"/>
        <w:jc w:val="both"/>
        <w:rPr>
          <w:rFonts w:ascii="Arial Narrow" w:hAnsi="Arial Narrow"/>
          <w:lang w:val="id-ID"/>
        </w:rPr>
      </w:pPr>
      <w:r w:rsidRPr="00B315C8">
        <w:rPr>
          <w:rFonts w:ascii="Arial Narrow" w:hAnsi="Arial Narrow"/>
          <w:lang w:val="id-ID"/>
        </w:rPr>
        <w:t>Bahwa berdasarkan POJK No. 22/POJK.01/2015</w:t>
      </w:r>
      <w:r w:rsidR="0061519A" w:rsidRPr="00B315C8">
        <w:rPr>
          <w:rFonts w:ascii="Arial Narrow" w:hAnsi="Arial Narrow"/>
          <w:lang w:val="id-ID"/>
        </w:rPr>
        <w:t xml:space="preserve"> yang menyatakan bahwa OJK tidak hanya berwenang melakukan pengawasan dan memberikan perijinan, namun juga dapat melakukan penyidikan tindak pidana sektor keuangan serta mencabut ijin, membekukan transaksi perdagangan, serta upaya upaya lainnya demi menegakan undang undang dan</w:t>
      </w:r>
      <w:r w:rsidR="000816C8" w:rsidRPr="00B315C8">
        <w:rPr>
          <w:rFonts w:ascii="Arial Narrow" w:hAnsi="Arial Narrow"/>
          <w:lang w:val="id-ID"/>
        </w:rPr>
        <w:t xml:space="preserve"> transparansi pasar modal.</w:t>
      </w:r>
    </w:p>
    <w:p w:rsidR="000816C8" w:rsidRPr="00B315C8" w:rsidRDefault="000816C8" w:rsidP="000816C8">
      <w:pPr>
        <w:pStyle w:val="ListParagraph"/>
        <w:spacing w:line="240" w:lineRule="auto"/>
        <w:ind w:left="360"/>
        <w:jc w:val="both"/>
        <w:rPr>
          <w:rFonts w:ascii="Arial Narrow" w:hAnsi="Arial Narrow"/>
          <w:lang w:val="id-ID"/>
        </w:rPr>
      </w:pPr>
    </w:p>
    <w:p w:rsidR="00B32639" w:rsidRPr="00B315C8" w:rsidRDefault="00B32639" w:rsidP="00B32639">
      <w:pPr>
        <w:pStyle w:val="ListParagraph"/>
        <w:numPr>
          <w:ilvl w:val="0"/>
          <w:numId w:val="9"/>
        </w:numPr>
        <w:spacing w:line="240" w:lineRule="auto"/>
        <w:jc w:val="both"/>
        <w:rPr>
          <w:rFonts w:ascii="Arial Narrow" w:hAnsi="Arial Narrow"/>
          <w:lang w:val="id-ID"/>
        </w:rPr>
      </w:pPr>
      <w:r w:rsidRPr="00B315C8">
        <w:rPr>
          <w:rFonts w:ascii="Arial Narrow" w:hAnsi="Arial Narrow"/>
        </w:rPr>
        <w:t>Bahwa Ketentuan UU No 8 Tahun 1995 tentang Pasar Modal Pasal 90 dan 93 yang telah dila</w:t>
      </w:r>
      <w:r w:rsidR="008B6908" w:rsidRPr="00B315C8">
        <w:rPr>
          <w:rFonts w:ascii="Arial Narrow" w:hAnsi="Arial Narrow"/>
          <w:lang w:val="id-ID"/>
        </w:rPr>
        <w:t>n</w:t>
      </w:r>
      <w:r w:rsidRPr="00B315C8">
        <w:rPr>
          <w:rFonts w:ascii="Arial Narrow" w:hAnsi="Arial Narrow"/>
        </w:rPr>
        <w:t>ggar oleh PT Duta Pertiwi Tbk yakni:</w:t>
      </w:r>
    </w:p>
    <w:p w:rsidR="00B32639" w:rsidRPr="00B315C8" w:rsidRDefault="00B32639" w:rsidP="00B32639">
      <w:pPr>
        <w:pStyle w:val="ListParagraph"/>
        <w:numPr>
          <w:ilvl w:val="1"/>
          <w:numId w:val="9"/>
        </w:numPr>
        <w:spacing w:line="240" w:lineRule="auto"/>
        <w:jc w:val="both"/>
        <w:rPr>
          <w:rFonts w:ascii="Arial Narrow" w:hAnsi="Arial Narrow"/>
          <w:lang w:val="id-ID"/>
        </w:rPr>
      </w:pPr>
      <w:r w:rsidRPr="00B315C8">
        <w:rPr>
          <w:rFonts w:ascii="Arial Narrow" w:hAnsi="Arial Narrow"/>
        </w:rPr>
        <w:t>Keterbukaan informasi</w:t>
      </w:r>
    </w:p>
    <w:p w:rsidR="00B32639" w:rsidRPr="00B315C8" w:rsidRDefault="00B32639" w:rsidP="00B32639">
      <w:pPr>
        <w:pStyle w:val="ListParagraph"/>
        <w:numPr>
          <w:ilvl w:val="1"/>
          <w:numId w:val="9"/>
        </w:numPr>
        <w:spacing w:line="240" w:lineRule="auto"/>
        <w:jc w:val="both"/>
        <w:rPr>
          <w:rFonts w:ascii="Arial Narrow" w:hAnsi="Arial Narrow"/>
          <w:lang w:val="id-ID"/>
        </w:rPr>
      </w:pPr>
      <w:r w:rsidRPr="00B315C8">
        <w:rPr>
          <w:rFonts w:ascii="Arial Narrow" w:hAnsi="Arial Narrow"/>
        </w:rPr>
        <w:t>Pelanggaran tentang tata kelola perusahaan yang baik (good corporate governance)</w:t>
      </w:r>
    </w:p>
    <w:p w:rsidR="00B32639" w:rsidRPr="00B315C8" w:rsidRDefault="00B32639" w:rsidP="00B32639">
      <w:pPr>
        <w:pStyle w:val="ListParagraph"/>
        <w:numPr>
          <w:ilvl w:val="1"/>
          <w:numId w:val="9"/>
        </w:numPr>
        <w:spacing w:line="240" w:lineRule="auto"/>
        <w:jc w:val="both"/>
        <w:rPr>
          <w:rFonts w:ascii="Arial Narrow" w:hAnsi="Arial Narrow"/>
          <w:lang w:val="id-ID"/>
        </w:rPr>
      </w:pPr>
      <w:r w:rsidRPr="00B315C8">
        <w:rPr>
          <w:rFonts w:ascii="Arial Narrow" w:hAnsi="Arial Narrow"/>
        </w:rPr>
        <w:t>Pernyataan pendapat akuntan public</w:t>
      </w:r>
    </w:p>
    <w:p w:rsidR="00B32639" w:rsidRPr="00B315C8" w:rsidRDefault="00B32639" w:rsidP="00B32639">
      <w:pPr>
        <w:pStyle w:val="ListParagraph"/>
        <w:numPr>
          <w:ilvl w:val="1"/>
          <w:numId w:val="9"/>
        </w:numPr>
        <w:spacing w:line="240" w:lineRule="auto"/>
        <w:jc w:val="both"/>
        <w:rPr>
          <w:rFonts w:ascii="Arial Narrow" w:hAnsi="Arial Narrow"/>
          <w:lang w:val="id-ID"/>
        </w:rPr>
      </w:pPr>
      <w:r w:rsidRPr="00B315C8">
        <w:rPr>
          <w:rFonts w:ascii="Arial Narrow" w:hAnsi="Arial Narrow"/>
        </w:rPr>
        <w:t>Tindak pidana penggelapan lahan tanah, penipuan publik, serta keterangan palsu dalam akta otentik; dan</w:t>
      </w:r>
    </w:p>
    <w:p w:rsidR="00B32639" w:rsidRPr="00B315C8" w:rsidRDefault="00B32639" w:rsidP="00B32639">
      <w:pPr>
        <w:pStyle w:val="ListParagraph"/>
        <w:numPr>
          <w:ilvl w:val="1"/>
          <w:numId w:val="9"/>
        </w:numPr>
        <w:spacing w:line="240" w:lineRule="auto"/>
        <w:jc w:val="both"/>
        <w:rPr>
          <w:rFonts w:ascii="Arial Narrow" w:hAnsi="Arial Narrow"/>
          <w:lang w:val="id-ID"/>
        </w:rPr>
      </w:pPr>
      <w:r w:rsidRPr="00B315C8">
        <w:rPr>
          <w:rFonts w:ascii="Arial Narrow" w:hAnsi="Arial Narrow"/>
        </w:rPr>
        <w:lastRenderedPageBreak/>
        <w:t>Dugaan tindak pidana di bidang pasar modal sebagaimana yang dimaksud dalam penjelasan atas Pasal 35 ayat (10 huruf a Peratuan Pemerintah Nomor 45 Tahun 1995 tentang Penyelenggaraan Kegiatan di Bidang Pasar Modal.</w:t>
      </w:r>
    </w:p>
    <w:p w:rsidR="00B32639" w:rsidRPr="00B315C8" w:rsidRDefault="00B32639" w:rsidP="00B32639">
      <w:pPr>
        <w:pStyle w:val="ListParagraph"/>
        <w:spacing w:line="240" w:lineRule="auto"/>
        <w:ind w:left="1080"/>
        <w:jc w:val="both"/>
        <w:rPr>
          <w:rFonts w:ascii="Arial Narrow" w:hAnsi="Arial Narrow"/>
          <w:lang w:val="id-ID"/>
        </w:rPr>
      </w:pPr>
    </w:p>
    <w:p w:rsidR="00B32639" w:rsidRPr="00B315C8" w:rsidRDefault="00CB54DC" w:rsidP="00B32639">
      <w:pPr>
        <w:pStyle w:val="ListParagraph"/>
        <w:numPr>
          <w:ilvl w:val="0"/>
          <w:numId w:val="9"/>
        </w:numPr>
        <w:spacing w:line="240" w:lineRule="auto"/>
        <w:jc w:val="both"/>
        <w:rPr>
          <w:rFonts w:ascii="Arial Narrow" w:hAnsi="Arial Narrow"/>
          <w:lang w:val="id-ID"/>
        </w:rPr>
      </w:pPr>
      <w:r w:rsidRPr="00B315C8">
        <w:rPr>
          <w:rFonts w:ascii="Arial Narrow" w:hAnsi="Arial Narrow"/>
          <w:lang w:val="id-ID"/>
        </w:rPr>
        <w:t>Bahwa, t</w:t>
      </w:r>
      <w:r w:rsidR="00B32639" w:rsidRPr="00B315C8">
        <w:rPr>
          <w:rFonts w:ascii="Arial Narrow" w:hAnsi="Arial Narrow"/>
          <w:lang w:val="id-ID"/>
        </w:rPr>
        <w:t>entang pelanggaran UU Pasar Modal oleh PT Duta Pertiwi Tbk tersebut, disertai dengan bukti-bukti PMH oleh PT Duta Pertiwi Tbk,  sudah disampaikan secara tertulis melalui beberapa surat sbb:</w:t>
      </w:r>
    </w:p>
    <w:p w:rsidR="00B32639" w:rsidRPr="00B315C8" w:rsidRDefault="00B32639" w:rsidP="00B32639">
      <w:pPr>
        <w:pStyle w:val="ListParagraph"/>
        <w:numPr>
          <w:ilvl w:val="0"/>
          <w:numId w:val="28"/>
        </w:numPr>
        <w:spacing w:line="240" w:lineRule="auto"/>
        <w:jc w:val="both"/>
        <w:rPr>
          <w:rFonts w:ascii="Arial Narrow" w:hAnsi="Arial Narrow"/>
        </w:rPr>
      </w:pPr>
      <w:r w:rsidRPr="00B315C8">
        <w:rPr>
          <w:rFonts w:ascii="Arial Narrow" w:hAnsi="Arial Narrow"/>
        </w:rPr>
        <w:t>Surat PPRSC GCM No. 119/PPRSC-GCM/III/2014 Tanggal 4 Maret 2014 Perihal: Pengaduan dan Mohon Pengawasan serta Penindakn atas Dugaan Pengakuan Atas Aset yang Bukan Milik PT Duta Pertiwi tbk (Emiten</w:t>
      </w:r>
      <w:proofErr w:type="gramStart"/>
      <w:r w:rsidRPr="00B315C8">
        <w:rPr>
          <w:rFonts w:ascii="Arial Narrow" w:hAnsi="Arial Narrow"/>
        </w:rPr>
        <w:t>)  terindikasi</w:t>
      </w:r>
      <w:proofErr w:type="gramEnd"/>
      <w:r w:rsidRPr="00B315C8">
        <w:rPr>
          <w:rFonts w:ascii="Arial Narrow" w:hAnsi="Arial Narrow"/>
        </w:rPr>
        <w:t xml:space="preserve"> Tindak Pidana Penggelapan.</w:t>
      </w:r>
    </w:p>
    <w:p w:rsidR="00B32639" w:rsidRPr="00B315C8" w:rsidRDefault="00B32639" w:rsidP="00B32639">
      <w:pPr>
        <w:pStyle w:val="ListParagraph"/>
        <w:numPr>
          <w:ilvl w:val="0"/>
          <w:numId w:val="28"/>
        </w:numPr>
        <w:spacing w:line="240" w:lineRule="auto"/>
        <w:jc w:val="both"/>
        <w:rPr>
          <w:rFonts w:ascii="Arial Narrow" w:hAnsi="Arial Narrow"/>
        </w:rPr>
      </w:pPr>
      <w:r w:rsidRPr="00B315C8">
        <w:rPr>
          <w:rFonts w:ascii="Arial Narrow" w:hAnsi="Arial Narrow"/>
        </w:rPr>
        <w:t>Surat KAPPRI No. 17/SK/KAPPRI/V/2014 Tanggal 28 Mei 2014 Perihal: Permohonan SUSPEND untuk DUTI &amp; BSDE</w:t>
      </w:r>
    </w:p>
    <w:p w:rsidR="00B32639" w:rsidRPr="00B315C8" w:rsidRDefault="00B32639" w:rsidP="00B32639">
      <w:pPr>
        <w:pStyle w:val="ListParagraph"/>
        <w:numPr>
          <w:ilvl w:val="0"/>
          <w:numId w:val="28"/>
        </w:numPr>
        <w:spacing w:line="240" w:lineRule="auto"/>
        <w:jc w:val="both"/>
        <w:rPr>
          <w:rFonts w:ascii="Arial Narrow" w:hAnsi="Arial Narrow"/>
        </w:rPr>
      </w:pPr>
      <w:r w:rsidRPr="00B315C8">
        <w:rPr>
          <w:rFonts w:ascii="Arial Narrow" w:hAnsi="Arial Narrow"/>
        </w:rPr>
        <w:t>Surat KAPPRI No. 28/SK/KAPPRI/VI/2014 Tanggal 24 Juni 2014 Perihal: Permintaan Audiensi atas Permohonan PEMERIKSAAN PELANGGARAN PASAR MODAL dalam wewenang pengawasan OJK dan Tindakan SUSPENSI perdagangan saham semasa pemeriksaan atas Emiten DUTI dan BSDE.</w:t>
      </w:r>
    </w:p>
    <w:p w:rsidR="00B32639" w:rsidRPr="00B315C8" w:rsidRDefault="00B32639" w:rsidP="00B32639">
      <w:pPr>
        <w:pStyle w:val="ListParagraph"/>
        <w:numPr>
          <w:ilvl w:val="0"/>
          <w:numId w:val="28"/>
        </w:numPr>
        <w:spacing w:line="240" w:lineRule="auto"/>
        <w:jc w:val="both"/>
        <w:rPr>
          <w:rFonts w:ascii="Arial Narrow" w:hAnsi="Arial Narrow"/>
        </w:rPr>
      </w:pPr>
      <w:r w:rsidRPr="00B315C8">
        <w:rPr>
          <w:rFonts w:ascii="Arial Narrow" w:hAnsi="Arial Narrow"/>
        </w:rPr>
        <w:t xml:space="preserve">Surat KAPPRI No. 29/SK/KAPPRI/VI/2014 </w:t>
      </w:r>
      <w:proofErr w:type="gramStart"/>
      <w:r w:rsidRPr="00B315C8">
        <w:rPr>
          <w:rFonts w:ascii="Arial Narrow" w:hAnsi="Arial Narrow"/>
        </w:rPr>
        <w:t>Tanggal  24</w:t>
      </w:r>
      <w:proofErr w:type="gramEnd"/>
      <w:r w:rsidRPr="00B315C8">
        <w:rPr>
          <w:rFonts w:ascii="Arial Narrow" w:hAnsi="Arial Narrow"/>
        </w:rPr>
        <w:t xml:space="preserve"> Juni 2014 Perihal:Permintaan Audiensi atas Permohonan Pemeriksaan Kebenaran Laporan Keuangan, Tindakan DELISTING dan SUSPENSI Emiten DUTI dan BSDE.</w:t>
      </w:r>
    </w:p>
    <w:p w:rsidR="00B32639" w:rsidRPr="00B315C8" w:rsidRDefault="00B32639" w:rsidP="00B32639">
      <w:pPr>
        <w:pStyle w:val="ListParagraph"/>
        <w:numPr>
          <w:ilvl w:val="0"/>
          <w:numId w:val="28"/>
        </w:numPr>
        <w:spacing w:line="240" w:lineRule="auto"/>
        <w:jc w:val="both"/>
        <w:rPr>
          <w:rFonts w:ascii="Arial Narrow" w:hAnsi="Arial Narrow"/>
        </w:rPr>
      </w:pPr>
      <w:r w:rsidRPr="00B315C8">
        <w:rPr>
          <w:rFonts w:ascii="Arial Narrow" w:hAnsi="Arial Narrow"/>
        </w:rPr>
        <w:t xml:space="preserve">Surat KAPPRI No. 41/SK/KAPPRI/VIII/204 tanggal 31 Agustus 2014 Perihal: Penjelasan Lanjutan tentang Permohonan SUSPEND untuk DUTI dan BSDE. </w:t>
      </w:r>
    </w:p>
    <w:p w:rsidR="00B32639" w:rsidRPr="00B315C8" w:rsidRDefault="00B32639" w:rsidP="00B32639">
      <w:pPr>
        <w:pStyle w:val="ListParagraph"/>
        <w:numPr>
          <w:ilvl w:val="0"/>
          <w:numId w:val="28"/>
        </w:numPr>
        <w:spacing w:line="240" w:lineRule="auto"/>
        <w:jc w:val="both"/>
        <w:rPr>
          <w:rFonts w:ascii="Arial Narrow" w:hAnsi="Arial Narrow"/>
        </w:rPr>
      </w:pPr>
      <w:r w:rsidRPr="00B315C8">
        <w:rPr>
          <w:rFonts w:ascii="Arial Narrow" w:hAnsi="Arial Narrow"/>
        </w:rPr>
        <w:t xml:space="preserve">Surat KAPPRI No. 30/SK/KAPPRI/VI/2014 Tanggal24 Juni 2014 Kepada Singapore Stock Exchange (SGX) Perihal: Request for Hearing, Request for Investigation on suspected stock market violation by Sinarmas Land Limited, Request for Suspension during investigation </w:t>
      </w:r>
    </w:p>
    <w:p w:rsidR="00B32639" w:rsidRPr="00B315C8" w:rsidRDefault="00B32639" w:rsidP="00B32639">
      <w:pPr>
        <w:pStyle w:val="ListParagraph"/>
        <w:spacing w:line="240" w:lineRule="auto"/>
        <w:ind w:left="1080"/>
        <w:jc w:val="both"/>
        <w:rPr>
          <w:rFonts w:ascii="Arial Narrow" w:hAnsi="Arial Narrow"/>
        </w:rPr>
      </w:pPr>
    </w:p>
    <w:p w:rsidR="00B32639" w:rsidRPr="00B315C8" w:rsidRDefault="00CB54DC" w:rsidP="00B32639">
      <w:pPr>
        <w:pStyle w:val="ListParagraph"/>
        <w:numPr>
          <w:ilvl w:val="0"/>
          <w:numId w:val="9"/>
        </w:numPr>
        <w:spacing w:line="240" w:lineRule="auto"/>
        <w:jc w:val="both"/>
        <w:rPr>
          <w:rFonts w:ascii="Arial Narrow" w:hAnsi="Arial Narrow"/>
        </w:rPr>
      </w:pPr>
      <w:r w:rsidRPr="00B315C8">
        <w:rPr>
          <w:rFonts w:ascii="Arial Narrow" w:hAnsi="Arial Narrow"/>
          <w:lang w:val="id-ID"/>
        </w:rPr>
        <w:t xml:space="preserve">Bahwa, </w:t>
      </w:r>
      <w:r w:rsidR="00B32639" w:rsidRPr="00B315C8">
        <w:rPr>
          <w:rFonts w:ascii="Arial Narrow" w:hAnsi="Arial Narrow"/>
        </w:rPr>
        <w:t xml:space="preserve">Permohonan pada Point 10. diatas lantas ditindaklanjuti dengan AUDIENSI yang dipimpin oleh Ibu Nurhaida selaku Ketua Pengawas Pasar Modal OJK, dimana dalam kesempatan tersebut telah dimintakan agar OJK memfasilitasi pertemuan antara PEMOHON dengan Pihak Akuntan Publik yang menerbitkan Buku Laporan Tahunan DUTI dan BSDE dalam RUPS  tahun 2014 dan tahun 2015, untuk diadakah klarifikasi secara terbuka. Namun hal tersebut TIDAK PERNAH dilakukan oleh OJK. Disinilah PENGHENTIAN PENYIDIKAN oleh OJK yang menjadi POKOK persoalan. </w:t>
      </w:r>
    </w:p>
    <w:p w:rsidR="00B32639" w:rsidRPr="00B315C8" w:rsidRDefault="00B32639" w:rsidP="00B32639">
      <w:pPr>
        <w:pStyle w:val="ListParagraph"/>
        <w:spacing w:line="240" w:lineRule="auto"/>
        <w:ind w:left="360"/>
        <w:jc w:val="both"/>
        <w:rPr>
          <w:rFonts w:ascii="Arial Narrow" w:hAnsi="Arial Narrow"/>
        </w:rPr>
      </w:pPr>
    </w:p>
    <w:p w:rsidR="00B32639" w:rsidRPr="00B315C8" w:rsidRDefault="00B32639" w:rsidP="00B32639">
      <w:pPr>
        <w:pStyle w:val="ListParagraph"/>
        <w:numPr>
          <w:ilvl w:val="0"/>
          <w:numId w:val="9"/>
        </w:numPr>
        <w:spacing w:line="240" w:lineRule="auto"/>
        <w:jc w:val="both"/>
        <w:rPr>
          <w:rFonts w:ascii="Arial Narrow" w:hAnsi="Arial Narrow"/>
        </w:rPr>
      </w:pPr>
      <w:r w:rsidRPr="00B315C8">
        <w:rPr>
          <w:rFonts w:ascii="Arial Narrow" w:hAnsi="Arial Narrow" w:cs="Arial"/>
        </w:rPr>
        <w:t xml:space="preserve">Bahwa tentang PMH (Perbuatan Melawan Hukum) oleh PT Duta Pertiwi Tbk sudah amat nyata sebagaimana disampaikan secara terang benderang dengan Bukti-bukti Fakta tertulis, foto, rekaman video, serta Surat-surat Terbitan Instansi Pemerintah yang ditukangi (diperalat) sehingga sudah dapat dikategorikan mengganggu Keamanan Negara. Untuk itu sudah dibuatkan </w:t>
      </w:r>
      <w:r w:rsidRPr="00B315C8">
        <w:rPr>
          <w:rFonts w:ascii="Arial Narrow" w:hAnsi="Arial Narrow" w:cs="Arial"/>
          <w:b/>
        </w:rPr>
        <w:t>ANALISA HUKUM dan DAMPAK SOSIAL PMH PT Duta Pertiwi Tbk yang dibuat oleh 7 Lembaga, yaitu MAKI (Masyarakat Anti Korupsi Indonesia), KAPPRI (Kesatuan Aksi Pemilik Penghuni Rusun se Indonesia), KIBAR (Koalisi Bersama Rakyat)/ FKPK (Forum Komunikasi Pembela Kebenaran)</w:t>
      </w:r>
      <w:proofErr w:type="gramStart"/>
      <w:r w:rsidRPr="00B315C8">
        <w:rPr>
          <w:rFonts w:ascii="Arial Narrow" w:hAnsi="Arial Narrow" w:cs="Arial"/>
          <w:b/>
        </w:rPr>
        <w:t>,  ARUN</w:t>
      </w:r>
      <w:proofErr w:type="gramEnd"/>
      <w:r w:rsidRPr="00B315C8">
        <w:rPr>
          <w:rFonts w:ascii="Arial Narrow" w:hAnsi="Arial Narrow" w:cs="Arial"/>
          <w:b/>
        </w:rPr>
        <w:t xml:space="preserve"> (Advokasi Rakyat Untuk Nuswantara), Lawfirm Boyamin Saiman &amp; Partners, Kantor Pengacara Harjadi Jahja &amp; Partners, Konsultan Hukum Bob Hasan &amp; Associates</w:t>
      </w:r>
      <w:r w:rsidRPr="00B315C8">
        <w:rPr>
          <w:rFonts w:ascii="Arial Narrow" w:hAnsi="Arial Narrow" w:cs="Arial"/>
        </w:rPr>
        <w:t>. (TERLAMPIR).</w:t>
      </w:r>
    </w:p>
    <w:p w:rsidR="00B32639" w:rsidRPr="00B315C8" w:rsidRDefault="00B32639" w:rsidP="00B32639">
      <w:pPr>
        <w:pStyle w:val="ListParagraph"/>
        <w:rPr>
          <w:rFonts w:ascii="Arial Narrow" w:hAnsi="Arial Narrow" w:cs="Arial"/>
        </w:rPr>
      </w:pPr>
    </w:p>
    <w:p w:rsidR="00B32639" w:rsidRPr="00B315C8" w:rsidRDefault="00CB54DC" w:rsidP="00B32639">
      <w:pPr>
        <w:pStyle w:val="ListParagraph"/>
        <w:numPr>
          <w:ilvl w:val="0"/>
          <w:numId w:val="9"/>
        </w:numPr>
        <w:spacing w:line="240" w:lineRule="auto"/>
        <w:jc w:val="both"/>
        <w:rPr>
          <w:rFonts w:ascii="Arial Narrow" w:hAnsi="Arial Narrow"/>
        </w:rPr>
      </w:pPr>
      <w:r w:rsidRPr="00B315C8">
        <w:rPr>
          <w:rFonts w:ascii="Arial Narrow" w:hAnsi="Arial Narrow" w:cs="Arial"/>
          <w:lang w:val="id-ID"/>
        </w:rPr>
        <w:t>Bahwa, u</w:t>
      </w:r>
      <w:r w:rsidR="00B32639" w:rsidRPr="00B315C8">
        <w:rPr>
          <w:rFonts w:ascii="Arial Narrow" w:hAnsi="Arial Narrow" w:cs="Arial"/>
        </w:rPr>
        <w:t>ntuk memberikan gambaran singkat, berikut disampaikan ringkasan Kejahatan Bisnis Ilegal PT Duta Pertiwi Tbk dapat dikategorikan sebagai skandal global yang akan mencoreng muka Indonesia di mata dunia, yakni sbb:</w:t>
      </w:r>
    </w:p>
    <w:p w:rsidR="00B32639" w:rsidRPr="00B315C8" w:rsidRDefault="00B32639" w:rsidP="00B32639">
      <w:pPr>
        <w:pStyle w:val="ListParagraph"/>
        <w:numPr>
          <w:ilvl w:val="0"/>
          <w:numId w:val="16"/>
        </w:numPr>
        <w:spacing w:after="0"/>
        <w:jc w:val="both"/>
        <w:rPr>
          <w:rFonts w:ascii="Arial Narrow" w:hAnsi="Arial Narrow" w:cs="Arial"/>
        </w:rPr>
      </w:pPr>
      <w:r w:rsidRPr="00B315C8">
        <w:rPr>
          <w:rFonts w:ascii="Arial Narrow" w:hAnsi="Arial Narrow" w:cs="Arial"/>
        </w:rPr>
        <w:t>Hak atas Tanah Bersama (Sertifikat HGB Induk) 17 tahun belum dibalik nama kepada pembeli (1049 warga pemilik GCM) atasnama PPRSC GCM selaku Wali Amanah warga sesuai UU20/2011.</w:t>
      </w:r>
    </w:p>
    <w:p w:rsidR="00B32639" w:rsidRPr="00B315C8" w:rsidRDefault="00B32639" w:rsidP="00B32639">
      <w:pPr>
        <w:pStyle w:val="ListParagraph"/>
        <w:numPr>
          <w:ilvl w:val="0"/>
          <w:numId w:val="16"/>
        </w:numPr>
        <w:spacing w:after="0"/>
        <w:jc w:val="both"/>
        <w:rPr>
          <w:rFonts w:ascii="Arial Narrow" w:hAnsi="Arial Narrow" w:cs="Arial"/>
        </w:rPr>
      </w:pPr>
      <w:r w:rsidRPr="00B315C8">
        <w:rPr>
          <w:rFonts w:ascii="Arial Narrow" w:hAnsi="Arial Narrow" w:cs="Arial"/>
        </w:rPr>
        <w:t xml:space="preserve">Ada 27 unit SHM sesuai Pertelaan GCM yang disahkan SK Gubernur No.1204/Tahun 1997, yakni Tanah bersama, Bagian Bersama dan Benda Bersama dengan  TABEL NILAI PERBANDINGAN PROPORSIONAL (NPP) RUMAH SUSUN HUNIAN DAN NON HUNIAN GRAHA CEMPAKA MAS tercantum ruang yang menjadi bagian Hak Bersama. </w:t>
      </w:r>
    </w:p>
    <w:p w:rsidR="00B32639" w:rsidRPr="00B315C8" w:rsidRDefault="00B32639" w:rsidP="00B32639">
      <w:pPr>
        <w:pStyle w:val="ListParagraph"/>
        <w:numPr>
          <w:ilvl w:val="0"/>
          <w:numId w:val="16"/>
        </w:numPr>
        <w:spacing w:after="0"/>
        <w:jc w:val="both"/>
        <w:rPr>
          <w:rFonts w:ascii="Arial Narrow" w:hAnsi="Arial Narrow" w:cs="Arial"/>
        </w:rPr>
      </w:pPr>
      <w:r w:rsidRPr="00B315C8">
        <w:rPr>
          <w:rFonts w:ascii="Arial Narrow" w:hAnsi="Arial Narrow" w:cs="Arial"/>
        </w:rPr>
        <w:lastRenderedPageBreak/>
        <w:t xml:space="preserve">Dengan tidak dibalik </w:t>
      </w:r>
      <w:proofErr w:type="gramStart"/>
      <w:r w:rsidRPr="00B315C8">
        <w:rPr>
          <w:rFonts w:ascii="Arial Narrow" w:hAnsi="Arial Narrow" w:cs="Arial"/>
        </w:rPr>
        <w:t>nama</w:t>
      </w:r>
      <w:proofErr w:type="gramEnd"/>
      <w:r w:rsidRPr="00B315C8">
        <w:rPr>
          <w:rFonts w:ascii="Arial Narrow" w:hAnsi="Arial Narrow" w:cs="Arial"/>
        </w:rPr>
        <w:t>, PT Duta Pertiwi Tbk yang berstatus Perusahaan TBK, Tanah dan Bangunan sebagai Asset Perusahaan TBK ikut dihitung menentukan harga SAHAM. Bisa juga dijadikan Kolateral (jaminan) pinjaman.</w:t>
      </w:r>
    </w:p>
    <w:p w:rsidR="00B32639" w:rsidRPr="00B315C8" w:rsidRDefault="00B32639" w:rsidP="00B32639">
      <w:pPr>
        <w:pStyle w:val="ListParagraph"/>
        <w:numPr>
          <w:ilvl w:val="0"/>
          <w:numId w:val="16"/>
        </w:numPr>
        <w:spacing w:after="0"/>
        <w:jc w:val="both"/>
        <w:rPr>
          <w:rFonts w:ascii="Arial Narrow" w:hAnsi="Arial Narrow" w:cs="Arial"/>
        </w:rPr>
      </w:pPr>
      <w:r w:rsidRPr="00B315C8">
        <w:rPr>
          <w:rFonts w:ascii="Arial Narrow" w:hAnsi="Arial Narrow" w:cs="Arial"/>
        </w:rPr>
        <w:t xml:space="preserve">PT DUTA PERTIWI TBK lalu membentuk Pengurus P3SRS (Perhimpunan Pemilik Penghuni Satuan Rumah Susun) “boneka” nya untuk memberi kontrak sebagai Pengelola GCM. Pengelola tugasnya adalah keamanan (satpam), kebersihan (cleaning service), pemeliharaan gedung (teknisi), administrasi, namun prakteknya, PT Duta Pertiwi Tbk melakukan bisnis ilegal (warga pemilik jadi sapi perahan) sbb: </w:t>
      </w:r>
    </w:p>
    <w:p w:rsidR="00B32639" w:rsidRPr="00B315C8" w:rsidRDefault="00B32639" w:rsidP="00B32639">
      <w:pPr>
        <w:pStyle w:val="ListParagraph"/>
        <w:numPr>
          <w:ilvl w:val="1"/>
          <w:numId w:val="16"/>
        </w:numPr>
        <w:spacing w:after="0"/>
        <w:ind w:left="1080"/>
        <w:jc w:val="both"/>
        <w:rPr>
          <w:rFonts w:ascii="Arial Narrow" w:hAnsi="Arial Narrow" w:cs="Arial"/>
        </w:rPr>
      </w:pPr>
      <w:proofErr w:type="gramStart"/>
      <w:r w:rsidRPr="00B315C8">
        <w:rPr>
          <w:rFonts w:ascii="Arial Narrow" w:hAnsi="Arial Narrow" w:cs="Arial"/>
        </w:rPr>
        <w:t>menaikkan</w:t>
      </w:r>
      <w:proofErr w:type="gramEnd"/>
      <w:r w:rsidRPr="00B315C8">
        <w:rPr>
          <w:rFonts w:ascii="Arial Narrow" w:hAnsi="Arial Narrow" w:cs="Arial"/>
        </w:rPr>
        <w:t xml:space="preserve"> IPL (Iuran Pemeliharaan Lingkungan) tanpa persetujuan pemilik. </w:t>
      </w:r>
    </w:p>
    <w:p w:rsidR="00B32639" w:rsidRPr="00B315C8" w:rsidRDefault="00B32639" w:rsidP="00B32639">
      <w:pPr>
        <w:pStyle w:val="ListParagraph"/>
        <w:numPr>
          <w:ilvl w:val="1"/>
          <w:numId w:val="16"/>
        </w:numPr>
        <w:spacing w:after="0"/>
        <w:ind w:left="1080"/>
        <w:jc w:val="both"/>
        <w:rPr>
          <w:rFonts w:ascii="Arial Narrow" w:hAnsi="Arial Narrow" w:cs="Arial"/>
        </w:rPr>
      </w:pPr>
      <w:r w:rsidRPr="00B315C8">
        <w:rPr>
          <w:rFonts w:ascii="Arial Narrow" w:hAnsi="Arial Narrow" w:cs="Arial"/>
        </w:rPr>
        <w:t>tanpa persetujuan pemilik, menyewakan Bagian dan Barang Bersama seperti kantin, papan iklan, media elektronik, TV kabel, atap Bangunan untuk “Base Transmition Station” (BTS), bisnis parkir dll.</w:t>
      </w:r>
    </w:p>
    <w:p w:rsidR="00B32639" w:rsidRPr="00B315C8" w:rsidRDefault="00B32639" w:rsidP="00B32639">
      <w:pPr>
        <w:pStyle w:val="ListParagraph"/>
        <w:numPr>
          <w:ilvl w:val="1"/>
          <w:numId w:val="16"/>
        </w:numPr>
        <w:spacing w:after="0"/>
        <w:ind w:left="1080"/>
        <w:jc w:val="both"/>
        <w:rPr>
          <w:rFonts w:ascii="Arial Narrow" w:hAnsi="Arial Narrow" w:cs="Arial"/>
        </w:rPr>
      </w:pPr>
      <w:r w:rsidRPr="00B315C8">
        <w:rPr>
          <w:rFonts w:ascii="Arial Narrow" w:hAnsi="Arial Narrow" w:cs="Arial"/>
        </w:rPr>
        <w:t>Menjual listrik kepada pemilik dengan markup (37s/d57%) dari tarif resmi.</w:t>
      </w:r>
    </w:p>
    <w:p w:rsidR="00B32639" w:rsidRPr="00B315C8" w:rsidRDefault="00B32639" w:rsidP="00B32639">
      <w:pPr>
        <w:pStyle w:val="ListParagraph"/>
        <w:numPr>
          <w:ilvl w:val="1"/>
          <w:numId w:val="16"/>
        </w:numPr>
        <w:spacing w:after="0"/>
        <w:ind w:left="1080"/>
        <w:jc w:val="both"/>
        <w:rPr>
          <w:rFonts w:ascii="Arial Narrow" w:hAnsi="Arial Narrow" w:cs="Arial"/>
        </w:rPr>
      </w:pPr>
      <w:r w:rsidRPr="00B315C8">
        <w:rPr>
          <w:rFonts w:ascii="Arial Narrow" w:hAnsi="Arial Narrow" w:cs="Arial"/>
        </w:rPr>
        <w:t>Menjual secara illegal air hasil olahan limbah (kualitas 0.08) dengan harga tarif PDAM (kualitas 0.02).</w:t>
      </w:r>
    </w:p>
    <w:p w:rsidR="00B32639" w:rsidRPr="00B315C8" w:rsidRDefault="00B32639" w:rsidP="00B32639">
      <w:pPr>
        <w:pStyle w:val="ListParagraph"/>
        <w:numPr>
          <w:ilvl w:val="1"/>
          <w:numId w:val="16"/>
        </w:numPr>
        <w:spacing w:after="0"/>
        <w:ind w:left="1080"/>
        <w:jc w:val="both"/>
        <w:rPr>
          <w:rFonts w:ascii="Arial Narrow" w:hAnsi="Arial Narrow" w:cs="Arial"/>
        </w:rPr>
      </w:pPr>
      <w:r w:rsidRPr="00B315C8">
        <w:rPr>
          <w:rFonts w:ascii="Arial Narrow" w:hAnsi="Arial Narrow" w:cs="Arial"/>
        </w:rPr>
        <w:t>Dana Cadangan (sinking fund) milik warga masuk ke rekening PT Duta Pertiwi Tbk. dan menggunakannya tanpa dipertanggung jawabkan.</w:t>
      </w:r>
    </w:p>
    <w:p w:rsidR="00B32639" w:rsidRPr="00B315C8" w:rsidRDefault="00B32639" w:rsidP="00B32639">
      <w:pPr>
        <w:pStyle w:val="ListParagraph"/>
        <w:numPr>
          <w:ilvl w:val="1"/>
          <w:numId w:val="16"/>
        </w:numPr>
        <w:spacing w:after="0"/>
        <w:ind w:left="1080"/>
        <w:jc w:val="both"/>
        <w:rPr>
          <w:rFonts w:ascii="Arial Narrow" w:hAnsi="Arial Narrow" w:cs="Arial"/>
        </w:rPr>
      </w:pPr>
      <w:r w:rsidRPr="00B315C8">
        <w:rPr>
          <w:rFonts w:ascii="Arial Narrow" w:hAnsi="Arial Narrow" w:cs="Arial"/>
        </w:rPr>
        <w:t xml:space="preserve">Memungut PPN atas Air dan Listrik, padahal negara tidak mengenakan PPN atas Air dan Listrik (Kategori B-3). PPN hanya untuk transaksi Jual Beli, sedang Pengelola tidak mungkin menjual barang milik Warga kepada </w:t>
      </w:r>
      <w:proofErr w:type="gramStart"/>
      <w:r w:rsidRPr="00B315C8">
        <w:rPr>
          <w:rFonts w:ascii="Arial Narrow" w:hAnsi="Arial Narrow" w:cs="Arial"/>
        </w:rPr>
        <w:t>Warga  dengan</w:t>
      </w:r>
      <w:proofErr w:type="gramEnd"/>
      <w:r w:rsidRPr="00B315C8">
        <w:rPr>
          <w:rFonts w:ascii="Arial Narrow" w:hAnsi="Arial Narrow" w:cs="Arial"/>
        </w:rPr>
        <w:t xml:space="preserve"> markup lagi. </w:t>
      </w:r>
    </w:p>
    <w:p w:rsidR="00B32639" w:rsidRPr="00B315C8" w:rsidRDefault="00B32639" w:rsidP="00B32639">
      <w:pPr>
        <w:pStyle w:val="ListParagraph"/>
        <w:numPr>
          <w:ilvl w:val="0"/>
          <w:numId w:val="16"/>
        </w:numPr>
        <w:spacing w:after="0"/>
        <w:jc w:val="both"/>
        <w:rPr>
          <w:rFonts w:ascii="Arial Narrow" w:hAnsi="Arial Narrow" w:cs="Arial"/>
        </w:rPr>
      </w:pPr>
      <w:r w:rsidRPr="00B315C8">
        <w:rPr>
          <w:rFonts w:ascii="Arial Narrow" w:hAnsi="Arial Narrow" w:cs="Arial"/>
        </w:rPr>
        <w:t>Menggelapkan hak atas polis asuransi yang dibayar warga, dengan penerima keuntungan asuransi adalah PT DUTA PERTIWI TBK.</w:t>
      </w:r>
    </w:p>
    <w:p w:rsidR="00B32639" w:rsidRPr="00B315C8" w:rsidRDefault="00B32639" w:rsidP="00B32639">
      <w:pPr>
        <w:pStyle w:val="ListParagraph"/>
        <w:numPr>
          <w:ilvl w:val="0"/>
          <w:numId w:val="16"/>
        </w:numPr>
        <w:spacing w:after="0"/>
        <w:jc w:val="both"/>
        <w:rPr>
          <w:rFonts w:ascii="Arial Narrow" w:hAnsi="Arial Narrow" w:cs="Arial"/>
        </w:rPr>
      </w:pPr>
      <w:r w:rsidRPr="00B315C8">
        <w:rPr>
          <w:rFonts w:ascii="Arial Narrow" w:hAnsi="Arial Narrow" w:cs="Arial"/>
        </w:rPr>
        <w:t xml:space="preserve">PT DUTA PERTIWI </w:t>
      </w:r>
      <w:proofErr w:type="gramStart"/>
      <w:r w:rsidRPr="00B315C8">
        <w:rPr>
          <w:rFonts w:ascii="Arial Narrow" w:hAnsi="Arial Narrow" w:cs="Arial"/>
        </w:rPr>
        <w:t>TBK  (</w:t>
      </w:r>
      <w:proofErr w:type="gramEnd"/>
      <w:r w:rsidRPr="00B315C8">
        <w:rPr>
          <w:rFonts w:ascii="Arial Narrow" w:hAnsi="Arial Narrow" w:cs="Arial"/>
        </w:rPr>
        <w:t>berstatus perusahaan Terbuka/public)  menyimpan dan menggunakan uang warga (PPRS) tanpa alas hukum.  UU mengatur uang warga tidak boleh disimpan di rekening badan hukum profit (beresiko rugi atau pailit). Uang warga wajib ditampung di rekening P3SRS Nirlaba.</w:t>
      </w:r>
    </w:p>
    <w:p w:rsidR="00B32639" w:rsidRPr="00B315C8" w:rsidRDefault="00B32639" w:rsidP="00B32639">
      <w:pPr>
        <w:pStyle w:val="ListParagraph"/>
        <w:numPr>
          <w:ilvl w:val="0"/>
          <w:numId w:val="16"/>
        </w:numPr>
        <w:spacing w:after="0"/>
        <w:jc w:val="both"/>
        <w:rPr>
          <w:rFonts w:ascii="Arial Narrow" w:hAnsi="Arial Narrow" w:cs="Arial"/>
        </w:rPr>
      </w:pPr>
      <w:r w:rsidRPr="00B315C8">
        <w:rPr>
          <w:rFonts w:ascii="Arial Narrow" w:hAnsi="Arial Narrow" w:cs="Arial"/>
        </w:rPr>
        <w:t>PT DUTA PERTIWI TBK (berstatus perusahaan TBK) melakukan penipuan publik global atas asset dan revenue milik warga dijadikan dasar mengambil uang (pinjaman/commercial papers/menjual saham</w:t>
      </w:r>
      <w:proofErr w:type="gramStart"/>
      <w:r w:rsidRPr="00B315C8">
        <w:rPr>
          <w:rFonts w:ascii="Arial Narrow" w:hAnsi="Arial Narrow" w:cs="Arial"/>
        </w:rPr>
        <w:t>)dari</w:t>
      </w:r>
      <w:proofErr w:type="gramEnd"/>
      <w:r w:rsidRPr="00B315C8">
        <w:rPr>
          <w:rFonts w:ascii="Arial Narrow" w:hAnsi="Arial Narrow" w:cs="Arial"/>
        </w:rPr>
        <w:t xml:space="preserve"> pasar uang di Negara lain. Ini pelanggaran berat UU Pasar Modal dan UU finansial global. Apabila PAILIT maka pemilik penghuni Kawasan Rusun Ex PT Duta Pertiwi Tbk terancam disita oleh Kurator. Bisa kejadian seperti Bangsa Palestina yang tanahnya dijual oleh para calo kepada Bangsa Yahudi. Jihad Fisabilillah di GCM, ITC M2, ITC RoxyMas dll. </w:t>
      </w:r>
    </w:p>
    <w:p w:rsidR="00B32639" w:rsidRPr="00B315C8" w:rsidRDefault="00B32639" w:rsidP="00B32639">
      <w:pPr>
        <w:pStyle w:val="ListParagraph"/>
        <w:numPr>
          <w:ilvl w:val="0"/>
          <w:numId w:val="16"/>
        </w:numPr>
        <w:spacing w:after="0"/>
        <w:jc w:val="both"/>
        <w:rPr>
          <w:rFonts w:ascii="Arial Narrow" w:hAnsi="Arial Narrow" w:cs="Arial"/>
        </w:rPr>
      </w:pPr>
      <w:r w:rsidRPr="00B315C8">
        <w:rPr>
          <w:rFonts w:ascii="Arial Narrow" w:hAnsi="Arial Narrow" w:cs="Arial"/>
        </w:rPr>
        <w:t>RUPS PT Duta Pertiwi Tbk 2014 laba bersih Rp. 750Miliar. RUPS 2015 Laba Bersih Rp.570 Miliar. Sekitar 75% berasal dari bisnis illegal di semua kawasan yang dibangunnya, yang sesungguhnya sudah bukan miliknya alias BISNIS KEROPOS.</w:t>
      </w:r>
    </w:p>
    <w:p w:rsidR="00B32639" w:rsidRPr="00B315C8" w:rsidRDefault="00B32639" w:rsidP="00B32639">
      <w:pPr>
        <w:pStyle w:val="ListParagraph"/>
        <w:numPr>
          <w:ilvl w:val="0"/>
          <w:numId w:val="16"/>
        </w:numPr>
        <w:spacing w:after="0"/>
        <w:jc w:val="both"/>
        <w:rPr>
          <w:rFonts w:ascii="Arial Narrow" w:hAnsi="Arial Narrow" w:cs="Arial"/>
        </w:rPr>
      </w:pPr>
      <w:r w:rsidRPr="00B315C8">
        <w:rPr>
          <w:rFonts w:ascii="Arial Narrow" w:hAnsi="Arial Narrow" w:cs="Arial"/>
        </w:rPr>
        <w:t>Dana sebesar itu dengan mudah terjadi “capital violence &amp; state terrorism”, yang sudah dan sedang terjadi di 10 kawasan di DKI eks Pengembang PT Duta Pertiwi Tbk, yaitu:</w:t>
      </w:r>
    </w:p>
    <w:p w:rsidR="00B32639" w:rsidRPr="00B315C8" w:rsidRDefault="00B32639" w:rsidP="00B32639">
      <w:pPr>
        <w:pStyle w:val="ListParagraph"/>
        <w:numPr>
          <w:ilvl w:val="0"/>
          <w:numId w:val="17"/>
        </w:numPr>
        <w:spacing w:after="0"/>
        <w:jc w:val="both"/>
        <w:rPr>
          <w:rFonts w:ascii="Arial Narrow" w:hAnsi="Arial Narrow" w:cs="Arial"/>
        </w:rPr>
      </w:pPr>
      <w:r w:rsidRPr="00B315C8">
        <w:rPr>
          <w:rFonts w:ascii="Arial Narrow" w:hAnsi="Arial Narrow" w:cs="Arial"/>
        </w:rPr>
        <w:t>membeli Preman &amp; satpam untuk menduduki kawasan milik warga,</w:t>
      </w:r>
    </w:p>
    <w:p w:rsidR="00B32639" w:rsidRPr="00B315C8" w:rsidRDefault="00B32639" w:rsidP="00B32639">
      <w:pPr>
        <w:pStyle w:val="ListParagraph"/>
        <w:numPr>
          <w:ilvl w:val="0"/>
          <w:numId w:val="17"/>
        </w:numPr>
        <w:spacing w:after="0"/>
        <w:jc w:val="both"/>
        <w:rPr>
          <w:rFonts w:ascii="Arial Narrow" w:hAnsi="Arial Narrow" w:cs="Arial"/>
        </w:rPr>
      </w:pPr>
      <w:proofErr w:type="gramStart"/>
      <w:r w:rsidRPr="00B315C8">
        <w:rPr>
          <w:rFonts w:ascii="Arial Narrow" w:hAnsi="Arial Narrow" w:cs="Arial"/>
        </w:rPr>
        <w:t>membeli</w:t>
      </w:r>
      <w:proofErr w:type="gramEnd"/>
      <w:r w:rsidRPr="00B315C8">
        <w:rPr>
          <w:rFonts w:ascii="Arial Narrow" w:hAnsi="Arial Narrow" w:cs="Arial"/>
        </w:rPr>
        <w:t xml:space="preserve"> Polisi untuk mengkriminalisasi warga (menjadikan tersangka, menangkap, menahan, memasang police line, provokasi pengerahan ormas, dll), olisi sebagai EO (Event Organizer) atas permintaan Pelaku PMH guna menduduki Hak Warga. </w:t>
      </w:r>
    </w:p>
    <w:p w:rsidR="00B32639" w:rsidRPr="00B315C8" w:rsidRDefault="00B32639" w:rsidP="00B32639">
      <w:pPr>
        <w:pStyle w:val="ListParagraph"/>
        <w:numPr>
          <w:ilvl w:val="0"/>
          <w:numId w:val="17"/>
        </w:numPr>
        <w:spacing w:after="0"/>
        <w:jc w:val="both"/>
        <w:rPr>
          <w:rFonts w:ascii="Arial Narrow" w:hAnsi="Arial Narrow" w:cs="Arial"/>
        </w:rPr>
      </w:pPr>
      <w:proofErr w:type="gramStart"/>
      <w:r w:rsidRPr="00B315C8">
        <w:rPr>
          <w:rFonts w:ascii="Arial Narrow" w:hAnsi="Arial Narrow" w:cs="Arial"/>
        </w:rPr>
        <w:t>membeli</w:t>
      </w:r>
      <w:proofErr w:type="gramEnd"/>
      <w:r w:rsidRPr="00B315C8">
        <w:rPr>
          <w:rFonts w:ascii="Arial Narrow" w:hAnsi="Arial Narrow" w:cs="Arial"/>
        </w:rPr>
        <w:t xml:space="preserve"> Hukum (dan hakim) untuk menyidangkan perkara  mengada-ada, untuk mememangkan gugatan atau stidaknya mengolor-olor waktu sehingga bisa disebut bahwa status masih dalam persidangan, yang artinya Pelaku PMH tetap dapat bercokol menguasai hak milik warga. </w:t>
      </w:r>
    </w:p>
    <w:p w:rsidR="00B32639" w:rsidRPr="00B315C8" w:rsidRDefault="00B32639" w:rsidP="00B32639">
      <w:pPr>
        <w:pStyle w:val="ListParagraph"/>
        <w:numPr>
          <w:ilvl w:val="0"/>
          <w:numId w:val="17"/>
        </w:numPr>
        <w:spacing w:after="0"/>
        <w:jc w:val="both"/>
        <w:rPr>
          <w:rFonts w:ascii="Arial Narrow" w:hAnsi="Arial Narrow" w:cs="Arial"/>
        </w:rPr>
      </w:pPr>
      <w:r w:rsidRPr="00B315C8">
        <w:rPr>
          <w:rFonts w:ascii="Arial Narrow" w:hAnsi="Arial Narrow" w:cs="Arial"/>
        </w:rPr>
        <w:t>membeli Politisi untuk membela kepentingan Pelaku PMH sejenis PT Duta Pertiwi Tbk &amp; mendiskreditkan tokoh2 pejuang warga lewat berbagai media dan menteror pakai aparat,</w:t>
      </w:r>
    </w:p>
    <w:p w:rsidR="00B32639" w:rsidRPr="00B315C8" w:rsidRDefault="00B32639" w:rsidP="00B32639">
      <w:pPr>
        <w:pStyle w:val="ListParagraph"/>
        <w:numPr>
          <w:ilvl w:val="0"/>
          <w:numId w:val="17"/>
        </w:numPr>
        <w:spacing w:after="0"/>
        <w:jc w:val="both"/>
        <w:rPr>
          <w:rFonts w:ascii="Arial Narrow" w:hAnsi="Arial Narrow" w:cs="Arial"/>
        </w:rPr>
      </w:pPr>
      <w:r w:rsidRPr="00B315C8">
        <w:rPr>
          <w:rFonts w:ascii="Arial Narrow" w:hAnsi="Arial Narrow" w:cs="Arial"/>
        </w:rPr>
        <w:lastRenderedPageBreak/>
        <w:t>membeli kementerian PUPR untuk menerbitkan PP versi mereka (sekarang PP tsb tertahan di Mensesneg setelah Tim KAPPRI mengobrak abrik PP versi Pengembang Pelaku PMH langsung atas arahan tugas dari Men PUPR RI),</w:t>
      </w:r>
    </w:p>
    <w:p w:rsidR="00B32639" w:rsidRPr="00B315C8" w:rsidRDefault="00B32639" w:rsidP="00B32639">
      <w:pPr>
        <w:pStyle w:val="ListParagraph"/>
        <w:numPr>
          <w:ilvl w:val="0"/>
          <w:numId w:val="17"/>
        </w:numPr>
        <w:spacing w:after="0"/>
        <w:jc w:val="both"/>
        <w:rPr>
          <w:rFonts w:ascii="Arial Narrow" w:hAnsi="Arial Narrow" w:cs="Arial"/>
        </w:rPr>
      </w:pPr>
      <w:proofErr w:type="gramStart"/>
      <w:r w:rsidRPr="00B315C8">
        <w:rPr>
          <w:rFonts w:ascii="Arial Narrow" w:hAnsi="Arial Narrow" w:cs="Arial"/>
        </w:rPr>
        <w:t>membeli</w:t>
      </w:r>
      <w:proofErr w:type="gramEnd"/>
      <w:r w:rsidRPr="00B315C8">
        <w:rPr>
          <w:rFonts w:ascii="Arial Narrow" w:hAnsi="Arial Narrow" w:cs="Arial"/>
        </w:rPr>
        <w:t xml:space="preserve"> Kementerian ESDM menerbitkan permen melegalkan markup jualan listrik oleh pengelola (babunya warga) kepada pemilik (pemegang ID Pelanggan PLN dan PDAM). Tentang Permen ESDM yang TIDAK MASUK AKAL ini sedang digugat Yudicial Review kepada Mahkamah Agung RI.</w:t>
      </w:r>
    </w:p>
    <w:p w:rsidR="00B32639" w:rsidRPr="00B315C8" w:rsidRDefault="00B32639" w:rsidP="00B32639">
      <w:pPr>
        <w:pStyle w:val="ListParagraph"/>
        <w:numPr>
          <w:ilvl w:val="0"/>
          <w:numId w:val="17"/>
        </w:numPr>
        <w:spacing w:after="0"/>
        <w:jc w:val="both"/>
        <w:rPr>
          <w:rFonts w:ascii="Arial Narrow" w:hAnsi="Arial Narrow" w:cs="Arial"/>
        </w:rPr>
      </w:pPr>
      <w:proofErr w:type="gramStart"/>
      <w:r w:rsidRPr="00B315C8">
        <w:rPr>
          <w:rFonts w:ascii="Arial Narrow" w:hAnsi="Arial Narrow" w:cs="Arial"/>
        </w:rPr>
        <w:t>membeli</w:t>
      </w:r>
      <w:proofErr w:type="gramEnd"/>
      <w:r w:rsidRPr="00B315C8">
        <w:rPr>
          <w:rFonts w:ascii="Arial Narrow" w:hAnsi="Arial Narrow" w:cs="Arial"/>
        </w:rPr>
        <w:t xml:space="preserve"> MK untuk yudisial review pasal2 UU untuk kepentingan  mereka. </w:t>
      </w:r>
    </w:p>
    <w:p w:rsidR="00B32639" w:rsidRPr="00B315C8" w:rsidRDefault="00B32639" w:rsidP="00B32639">
      <w:pPr>
        <w:spacing w:line="240" w:lineRule="auto"/>
        <w:jc w:val="both"/>
        <w:rPr>
          <w:rFonts w:ascii="Arial Narrow" w:hAnsi="Arial Narrow"/>
          <w:lang w:val="en-US"/>
        </w:rPr>
      </w:pPr>
    </w:p>
    <w:p w:rsidR="00B32639" w:rsidRPr="00B315C8" w:rsidRDefault="00CB54DC" w:rsidP="00B32639">
      <w:pPr>
        <w:pStyle w:val="ListParagraph"/>
        <w:numPr>
          <w:ilvl w:val="0"/>
          <w:numId w:val="9"/>
        </w:numPr>
        <w:jc w:val="both"/>
        <w:rPr>
          <w:rFonts w:ascii="Arial Narrow" w:hAnsi="Arial Narrow" w:cs="Arial"/>
        </w:rPr>
      </w:pPr>
      <w:r w:rsidRPr="00B315C8">
        <w:rPr>
          <w:rFonts w:ascii="Arial Narrow" w:eastAsia="Times New Roman" w:hAnsi="Arial Narrow" w:cs="Arial"/>
          <w:noProof/>
          <w:lang w:val="id-ID"/>
        </w:rPr>
        <w:t xml:space="preserve">Bahwa, dalam rangka mencari kebenaran materill terkait dugaan </w:t>
      </w:r>
      <w:r w:rsidR="00B32639" w:rsidRPr="00B315C8">
        <w:rPr>
          <w:rFonts w:ascii="Arial Narrow" w:eastAsia="Times New Roman" w:hAnsi="Arial Narrow" w:cs="Arial"/>
          <w:noProof/>
          <w:lang w:val="sv-SE"/>
        </w:rPr>
        <w:t>Tindak Pidana sebagaimana uraian diatas</w:t>
      </w:r>
      <w:r w:rsidRPr="00B315C8">
        <w:rPr>
          <w:rFonts w:ascii="Arial Narrow" w:eastAsia="Times New Roman" w:hAnsi="Arial Narrow" w:cs="Arial"/>
          <w:noProof/>
          <w:lang w:val="id-ID"/>
        </w:rPr>
        <w:t xml:space="preserve"> </w:t>
      </w:r>
      <w:r w:rsidR="00B32639" w:rsidRPr="00B315C8">
        <w:rPr>
          <w:rFonts w:ascii="Arial Narrow" w:eastAsia="Times New Roman" w:hAnsi="Arial Narrow" w:cs="Arial"/>
          <w:noProof/>
          <w:lang w:val="sv-SE"/>
        </w:rPr>
        <w:t xml:space="preserve"> sudah di</w:t>
      </w:r>
      <w:r w:rsidR="00B32639" w:rsidRPr="00B315C8">
        <w:rPr>
          <w:rFonts w:ascii="Arial Narrow" w:eastAsia="Times New Roman" w:hAnsi="Arial Narrow" w:cs="Arial"/>
          <w:noProof/>
        </w:rPr>
        <w:t xml:space="preserve">buat </w:t>
      </w:r>
      <w:r w:rsidR="00B32639" w:rsidRPr="00B315C8">
        <w:rPr>
          <w:rFonts w:ascii="Arial Narrow" w:eastAsia="Times New Roman" w:hAnsi="Arial Narrow" w:cs="Arial"/>
          <w:noProof/>
          <w:lang w:val="sv-SE"/>
        </w:rPr>
        <w:t>laporan  polisi oleh Para Pemilik sarusun GCM</w:t>
      </w:r>
      <w:r w:rsidR="00B32639" w:rsidRPr="00B315C8">
        <w:rPr>
          <w:rFonts w:ascii="Arial Narrow" w:eastAsia="Times New Roman" w:hAnsi="Arial Narrow" w:cs="Arial"/>
          <w:noProof/>
        </w:rPr>
        <w:t xml:space="preserve"> sbb:</w:t>
      </w:r>
    </w:p>
    <w:p w:rsidR="00B32639" w:rsidRPr="00B315C8" w:rsidRDefault="00B32639" w:rsidP="00B32639">
      <w:pPr>
        <w:pStyle w:val="ListParagraph"/>
        <w:numPr>
          <w:ilvl w:val="1"/>
          <w:numId w:val="9"/>
        </w:numPr>
        <w:spacing w:after="0" w:line="240" w:lineRule="auto"/>
        <w:ind w:left="720"/>
        <w:jc w:val="both"/>
        <w:rPr>
          <w:rFonts w:ascii="Arial Narrow" w:hAnsi="Arial Narrow" w:cs="Arial"/>
        </w:rPr>
      </w:pPr>
      <w:r w:rsidRPr="00B315C8">
        <w:rPr>
          <w:rFonts w:ascii="Arial Narrow" w:hAnsi="Arial Narrow" w:cs="Arial"/>
          <w:b/>
        </w:rPr>
        <w:t xml:space="preserve">Ada sejumlah Laporan Polisi (LP) warga GCM tentang pengrusakan oleh Robertus Satriotomo dan orang-orang suruhannya di Polres Jakpus dan Polda Metro </w:t>
      </w:r>
      <w:r w:rsidRPr="00B315C8">
        <w:rPr>
          <w:rFonts w:ascii="Arial Narrow" w:hAnsi="Arial Narrow" w:cs="Arial"/>
        </w:rPr>
        <w:t>sbb:</w:t>
      </w:r>
    </w:p>
    <w:p w:rsidR="00B32639" w:rsidRPr="00B315C8" w:rsidRDefault="00B32639" w:rsidP="00B32639">
      <w:pPr>
        <w:pStyle w:val="ListParagraph"/>
        <w:numPr>
          <w:ilvl w:val="6"/>
          <w:numId w:val="1"/>
        </w:numPr>
        <w:tabs>
          <w:tab w:val="left" w:pos="2340"/>
        </w:tabs>
        <w:ind w:left="1170"/>
        <w:jc w:val="both"/>
        <w:rPr>
          <w:rFonts w:ascii="Arial Narrow" w:hAnsi="Arial Narrow" w:cs="Arial"/>
        </w:rPr>
      </w:pPr>
      <w:r w:rsidRPr="00B315C8">
        <w:rPr>
          <w:rFonts w:ascii="Arial Narrow" w:hAnsi="Arial Narrow" w:cs="Arial"/>
        </w:rPr>
        <w:t xml:space="preserve">LP di Polda Metro Jaya No : LP/241/I/2014/Dit Reskrimum tanggal 23Jan2014 a.n. Pelapor </w:t>
      </w:r>
      <w:r w:rsidRPr="00B315C8">
        <w:rPr>
          <w:rFonts w:ascii="Arial Narrow" w:hAnsi="Arial Narrow" w:cs="Arial"/>
          <w:b/>
        </w:rPr>
        <w:t>Suwandi Rudy</w:t>
      </w:r>
      <w:r w:rsidRPr="00B315C8">
        <w:rPr>
          <w:rFonts w:ascii="Arial Narrow" w:hAnsi="Arial Narrow" w:cs="Arial"/>
        </w:rPr>
        <w:t>;</w:t>
      </w:r>
    </w:p>
    <w:p w:rsidR="00B32639" w:rsidRPr="00624CFA" w:rsidRDefault="00B32639" w:rsidP="00B32639">
      <w:pPr>
        <w:pStyle w:val="ListParagraph"/>
        <w:numPr>
          <w:ilvl w:val="6"/>
          <w:numId w:val="1"/>
        </w:numPr>
        <w:tabs>
          <w:tab w:val="left" w:pos="2340"/>
        </w:tabs>
        <w:ind w:left="1170"/>
        <w:jc w:val="both"/>
        <w:rPr>
          <w:rFonts w:ascii="Arial Narrow" w:hAnsi="Arial Narrow" w:cs="Arial"/>
        </w:rPr>
      </w:pPr>
      <w:r>
        <w:rPr>
          <w:rFonts w:ascii="Arial Narrow" w:hAnsi="Arial Narrow" w:cs="Arial"/>
        </w:rPr>
        <w:t>LP</w:t>
      </w:r>
      <w:r w:rsidRPr="00624CFA">
        <w:rPr>
          <w:rFonts w:ascii="Arial Narrow" w:hAnsi="Arial Narrow" w:cs="Arial"/>
        </w:rPr>
        <w:t xml:space="preserve"> di Polda Metro Jaya No : LP/271/</w:t>
      </w:r>
      <w:r>
        <w:rPr>
          <w:rFonts w:ascii="Arial Narrow" w:hAnsi="Arial Narrow" w:cs="Arial"/>
        </w:rPr>
        <w:t>I/2014/Dit Reskrimum tanggal 24Jan</w:t>
      </w:r>
      <w:r w:rsidRPr="00624CFA">
        <w:rPr>
          <w:rFonts w:ascii="Arial Narrow" w:hAnsi="Arial Narrow" w:cs="Arial"/>
        </w:rPr>
        <w:t xml:space="preserve">2014 a.n. Pelapor </w:t>
      </w:r>
      <w:r w:rsidRPr="00624CFA">
        <w:rPr>
          <w:rFonts w:ascii="Arial Narrow" w:hAnsi="Arial Narrow" w:cs="Arial"/>
          <w:b/>
        </w:rPr>
        <w:t>Lee Yun Hee</w:t>
      </w:r>
      <w:r w:rsidRPr="00624CFA">
        <w:rPr>
          <w:rFonts w:ascii="Arial Narrow" w:hAnsi="Arial Narrow" w:cs="Arial"/>
        </w:rPr>
        <w:t>;</w:t>
      </w:r>
    </w:p>
    <w:p w:rsidR="00B32639" w:rsidRPr="00624CFA" w:rsidRDefault="00B32639" w:rsidP="00B32639">
      <w:pPr>
        <w:pStyle w:val="ListParagraph"/>
        <w:numPr>
          <w:ilvl w:val="6"/>
          <w:numId w:val="1"/>
        </w:numPr>
        <w:tabs>
          <w:tab w:val="left" w:pos="2340"/>
        </w:tabs>
        <w:ind w:left="1170"/>
        <w:jc w:val="both"/>
        <w:rPr>
          <w:rFonts w:ascii="Arial Narrow" w:hAnsi="Arial Narrow" w:cs="Arial"/>
        </w:rPr>
      </w:pPr>
      <w:r>
        <w:rPr>
          <w:rFonts w:ascii="Arial Narrow" w:hAnsi="Arial Narrow" w:cs="Arial"/>
        </w:rPr>
        <w:t>LP</w:t>
      </w:r>
      <w:r w:rsidRPr="00624CFA">
        <w:rPr>
          <w:rFonts w:ascii="Arial Narrow" w:hAnsi="Arial Narrow" w:cs="Arial"/>
        </w:rPr>
        <w:t xml:space="preserve"> di Polda Metro Jaya No : LP/416/I</w:t>
      </w:r>
      <w:r>
        <w:rPr>
          <w:rFonts w:ascii="Arial Narrow" w:hAnsi="Arial Narrow" w:cs="Arial"/>
        </w:rPr>
        <w:t>I/2014/Dit Reskrimum tanggal 05Feb</w:t>
      </w:r>
      <w:r w:rsidRPr="00624CFA">
        <w:rPr>
          <w:rFonts w:ascii="Arial Narrow" w:hAnsi="Arial Narrow" w:cs="Arial"/>
        </w:rPr>
        <w:t xml:space="preserve">2014 a.n. Pelapor </w:t>
      </w:r>
      <w:r w:rsidRPr="00624CFA">
        <w:rPr>
          <w:rFonts w:ascii="Arial Narrow" w:hAnsi="Arial Narrow" w:cs="Arial"/>
          <w:b/>
        </w:rPr>
        <w:t>Palmer Situmorang, SH., MH;</w:t>
      </w:r>
    </w:p>
    <w:p w:rsidR="00B32639" w:rsidRPr="00624CFA" w:rsidRDefault="00B32639" w:rsidP="00B32639">
      <w:pPr>
        <w:pStyle w:val="ListParagraph"/>
        <w:numPr>
          <w:ilvl w:val="6"/>
          <w:numId w:val="1"/>
        </w:numPr>
        <w:tabs>
          <w:tab w:val="left" w:pos="2340"/>
        </w:tabs>
        <w:ind w:left="1170"/>
        <w:jc w:val="both"/>
        <w:rPr>
          <w:rFonts w:ascii="Arial Narrow" w:hAnsi="Arial Narrow" w:cs="Arial"/>
        </w:rPr>
      </w:pPr>
      <w:r>
        <w:rPr>
          <w:rFonts w:ascii="Arial Narrow" w:hAnsi="Arial Narrow" w:cs="Arial"/>
        </w:rPr>
        <w:t>LP</w:t>
      </w:r>
      <w:r w:rsidRPr="00624CFA">
        <w:rPr>
          <w:rFonts w:ascii="Arial Narrow" w:hAnsi="Arial Narrow" w:cs="Arial"/>
        </w:rPr>
        <w:t xml:space="preserve"> di Polda Metro Jaya No : LP/425/II/201</w:t>
      </w:r>
      <w:r>
        <w:rPr>
          <w:rFonts w:ascii="Arial Narrow" w:hAnsi="Arial Narrow" w:cs="Arial"/>
        </w:rPr>
        <w:t>4/PMJ/Dit Reskrimum, tanggal 05Feb</w:t>
      </w:r>
      <w:r w:rsidRPr="00624CFA">
        <w:rPr>
          <w:rFonts w:ascii="Arial Narrow" w:hAnsi="Arial Narrow" w:cs="Arial"/>
        </w:rPr>
        <w:t xml:space="preserve">2014 a.n. Pelapor </w:t>
      </w:r>
      <w:r w:rsidRPr="00624CFA">
        <w:rPr>
          <w:rFonts w:ascii="Arial Narrow" w:hAnsi="Arial Narrow" w:cs="Arial"/>
          <w:b/>
        </w:rPr>
        <w:t>Heddy Nuria S, SH</w:t>
      </w:r>
      <w:r w:rsidRPr="00624CFA">
        <w:rPr>
          <w:rFonts w:ascii="Arial Narrow" w:hAnsi="Arial Narrow" w:cs="Arial"/>
        </w:rPr>
        <w:t>;</w:t>
      </w:r>
    </w:p>
    <w:p w:rsidR="00B32639" w:rsidRPr="00624CFA" w:rsidRDefault="00B32639" w:rsidP="00B32639">
      <w:pPr>
        <w:pStyle w:val="ListParagraph"/>
        <w:numPr>
          <w:ilvl w:val="6"/>
          <w:numId w:val="1"/>
        </w:numPr>
        <w:tabs>
          <w:tab w:val="left" w:pos="2340"/>
        </w:tabs>
        <w:ind w:left="1170"/>
        <w:jc w:val="both"/>
        <w:rPr>
          <w:rFonts w:ascii="Arial Narrow" w:hAnsi="Arial Narrow" w:cs="Arial"/>
        </w:rPr>
      </w:pPr>
      <w:r>
        <w:rPr>
          <w:rFonts w:ascii="Arial Narrow" w:hAnsi="Arial Narrow" w:cs="Arial"/>
        </w:rPr>
        <w:t>LP</w:t>
      </w:r>
      <w:r w:rsidRPr="00624CFA">
        <w:rPr>
          <w:rFonts w:ascii="Arial Narrow" w:hAnsi="Arial Narrow" w:cs="Arial"/>
        </w:rPr>
        <w:t xml:space="preserve"> di Polda Metro Jaya No : LP/427/II/20</w:t>
      </w:r>
      <w:r>
        <w:rPr>
          <w:rFonts w:ascii="Arial Narrow" w:hAnsi="Arial Narrow" w:cs="Arial"/>
        </w:rPr>
        <w:t>14/Dit Reskrimum tanggal 05Feb</w:t>
      </w:r>
      <w:r w:rsidRPr="00624CFA">
        <w:rPr>
          <w:rFonts w:ascii="Arial Narrow" w:hAnsi="Arial Narrow" w:cs="Arial"/>
        </w:rPr>
        <w:t xml:space="preserve">2014 a.n. Pelapor </w:t>
      </w:r>
      <w:r w:rsidRPr="00624CFA">
        <w:rPr>
          <w:rFonts w:ascii="Arial Narrow" w:hAnsi="Arial Narrow" w:cs="Arial"/>
          <w:b/>
        </w:rPr>
        <w:t>Aulia Primananda</w:t>
      </w:r>
      <w:r w:rsidRPr="00624CFA">
        <w:rPr>
          <w:rFonts w:ascii="Arial Narrow" w:hAnsi="Arial Narrow" w:cs="Arial"/>
        </w:rPr>
        <w:t>;</w:t>
      </w:r>
    </w:p>
    <w:p w:rsidR="00B32639" w:rsidRPr="00624CFA" w:rsidRDefault="00B32639" w:rsidP="00B32639">
      <w:pPr>
        <w:pStyle w:val="ListParagraph"/>
        <w:numPr>
          <w:ilvl w:val="6"/>
          <w:numId w:val="1"/>
        </w:numPr>
        <w:tabs>
          <w:tab w:val="left" w:pos="2340"/>
        </w:tabs>
        <w:ind w:left="1170"/>
        <w:jc w:val="both"/>
        <w:rPr>
          <w:rFonts w:ascii="Arial Narrow" w:hAnsi="Arial Narrow" w:cs="Arial"/>
        </w:rPr>
      </w:pPr>
      <w:r>
        <w:rPr>
          <w:rFonts w:ascii="Arial Narrow" w:hAnsi="Arial Narrow" w:cs="Arial"/>
        </w:rPr>
        <w:t>LP</w:t>
      </w:r>
      <w:r w:rsidRPr="00624CFA">
        <w:rPr>
          <w:rFonts w:ascii="Arial Narrow" w:hAnsi="Arial Narrow" w:cs="Arial"/>
        </w:rPr>
        <w:t xml:space="preserve"> di Polda Metro Jaya No : LP/428/I</w:t>
      </w:r>
      <w:r>
        <w:rPr>
          <w:rFonts w:ascii="Arial Narrow" w:hAnsi="Arial Narrow" w:cs="Arial"/>
        </w:rPr>
        <w:t>I/2014/Dit Reskrimum tanggal 05Feb</w:t>
      </w:r>
      <w:r w:rsidRPr="00624CFA">
        <w:rPr>
          <w:rFonts w:ascii="Arial Narrow" w:hAnsi="Arial Narrow" w:cs="Arial"/>
        </w:rPr>
        <w:t xml:space="preserve">2014 a.n. Pelapor </w:t>
      </w:r>
      <w:r w:rsidRPr="00624CFA">
        <w:rPr>
          <w:rFonts w:ascii="Arial Narrow" w:hAnsi="Arial Narrow" w:cs="Arial"/>
          <w:b/>
        </w:rPr>
        <w:t>Andreyadi Berliano</w:t>
      </w:r>
      <w:r w:rsidRPr="00624CFA">
        <w:rPr>
          <w:rFonts w:ascii="Arial Narrow" w:hAnsi="Arial Narrow" w:cs="Arial"/>
        </w:rPr>
        <w:t>;</w:t>
      </w:r>
    </w:p>
    <w:p w:rsidR="00B32639" w:rsidRPr="00624CFA" w:rsidRDefault="00B32639" w:rsidP="00B32639">
      <w:pPr>
        <w:pStyle w:val="ListParagraph"/>
        <w:numPr>
          <w:ilvl w:val="6"/>
          <w:numId w:val="1"/>
        </w:numPr>
        <w:tabs>
          <w:tab w:val="left" w:pos="2340"/>
        </w:tabs>
        <w:ind w:left="1170"/>
        <w:jc w:val="both"/>
        <w:rPr>
          <w:rFonts w:ascii="Arial Narrow" w:hAnsi="Arial Narrow" w:cs="Arial"/>
        </w:rPr>
      </w:pPr>
      <w:r>
        <w:rPr>
          <w:rFonts w:ascii="Arial Narrow" w:hAnsi="Arial Narrow" w:cs="Arial"/>
        </w:rPr>
        <w:t>LP</w:t>
      </w:r>
      <w:r w:rsidRPr="00624CFA">
        <w:rPr>
          <w:rFonts w:ascii="Arial Narrow" w:hAnsi="Arial Narrow" w:cs="Arial"/>
        </w:rPr>
        <w:t xml:space="preserve"> di Polda Metro Jaya No : LP/429/I</w:t>
      </w:r>
      <w:r>
        <w:rPr>
          <w:rFonts w:ascii="Arial Narrow" w:hAnsi="Arial Narrow" w:cs="Arial"/>
        </w:rPr>
        <w:t>I/2014/Dit Reskrimum tanggal 05Feb</w:t>
      </w:r>
      <w:r w:rsidRPr="00624CFA">
        <w:rPr>
          <w:rFonts w:ascii="Arial Narrow" w:hAnsi="Arial Narrow" w:cs="Arial"/>
        </w:rPr>
        <w:t xml:space="preserve">2014 a.n. Pelapor </w:t>
      </w:r>
      <w:r w:rsidRPr="00624CFA">
        <w:rPr>
          <w:rFonts w:ascii="Arial Narrow" w:hAnsi="Arial Narrow" w:cs="Arial"/>
          <w:b/>
        </w:rPr>
        <w:t>Maureen Frances</w:t>
      </w:r>
      <w:r w:rsidRPr="00624CFA">
        <w:rPr>
          <w:rFonts w:ascii="Arial Narrow" w:hAnsi="Arial Narrow" w:cs="Arial"/>
        </w:rPr>
        <w:t>;</w:t>
      </w:r>
    </w:p>
    <w:p w:rsidR="00B32639" w:rsidRPr="00624CFA" w:rsidRDefault="00B32639" w:rsidP="00B32639">
      <w:pPr>
        <w:pStyle w:val="ListParagraph"/>
        <w:numPr>
          <w:ilvl w:val="6"/>
          <w:numId w:val="1"/>
        </w:numPr>
        <w:tabs>
          <w:tab w:val="left" w:pos="2340"/>
        </w:tabs>
        <w:ind w:left="1170"/>
        <w:jc w:val="both"/>
        <w:rPr>
          <w:rFonts w:ascii="Arial Narrow" w:hAnsi="Arial Narrow" w:cs="Arial"/>
        </w:rPr>
      </w:pPr>
      <w:r>
        <w:rPr>
          <w:rFonts w:ascii="Arial Narrow" w:hAnsi="Arial Narrow" w:cs="Arial"/>
        </w:rPr>
        <w:t>LP</w:t>
      </w:r>
      <w:r w:rsidRPr="00624CFA">
        <w:rPr>
          <w:rFonts w:ascii="Arial Narrow" w:hAnsi="Arial Narrow" w:cs="Arial"/>
        </w:rPr>
        <w:t xml:space="preserve"> di Polda Metro Jaya No : LP/430/I</w:t>
      </w:r>
      <w:r>
        <w:rPr>
          <w:rFonts w:ascii="Arial Narrow" w:hAnsi="Arial Narrow" w:cs="Arial"/>
        </w:rPr>
        <w:t>I/2014/Dit Reskrimum tanggal 05Feb</w:t>
      </w:r>
      <w:r w:rsidRPr="00624CFA">
        <w:rPr>
          <w:rFonts w:ascii="Arial Narrow" w:hAnsi="Arial Narrow" w:cs="Arial"/>
        </w:rPr>
        <w:t xml:space="preserve">2014 a.n. Pelapor </w:t>
      </w:r>
      <w:r w:rsidRPr="00624CFA">
        <w:rPr>
          <w:rFonts w:ascii="Arial Narrow" w:hAnsi="Arial Narrow" w:cs="Arial"/>
          <w:b/>
        </w:rPr>
        <w:t>Vinud Arjan Vasandani</w:t>
      </w:r>
      <w:r w:rsidRPr="00624CFA">
        <w:rPr>
          <w:rFonts w:ascii="Arial Narrow" w:hAnsi="Arial Narrow" w:cs="Arial"/>
        </w:rPr>
        <w:t>;</w:t>
      </w:r>
    </w:p>
    <w:p w:rsidR="00B32639" w:rsidRPr="00624CFA" w:rsidRDefault="00B32639" w:rsidP="00B32639">
      <w:pPr>
        <w:pStyle w:val="ListParagraph"/>
        <w:numPr>
          <w:ilvl w:val="6"/>
          <w:numId w:val="1"/>
        </w:numPr>
        <w:tabs>
          <w:tab w:val="left" w:pos="2340"/>
        </w:tabs>
        <w:ind w:left="1170"/>
        <w:jc w:val="both"/>
        <w:rPr>
          <w:rFonts w:ascii="Arial Narrow" w:hAnsi="Arial Narrow" w:cs="Arial"/>
        </w:rPr>
      </w:pPr>
      <w:r>
        <w:rPr>
          <w:rFonts w:ascii="Arial Narrow" w:hAnsi="Arial Narrow" w:cs="Arial"/>
        </w:rPr>
        <w:t>LP</w:t>
      </w:r>
      <w:r w:rsidRPr="00624CFA">
        <w:rPr>
          <w:rFonts w:ascii="Arial Narrow" w:hAnsi="Arial Narrow" w:cs="Arial"/>
        </w:rPr>
        <w:t xml:space="preserve"> di Polda Metro Jaya No : LP/431/I</w:t>
      </w:r>
      <w:r>
        <w:rPr>
          <w:rFonts w:ascii="Arial Narrow" w:hAnsi="Arial Narrow" w:cs="Arial"/>
        </w:rPr>
        <w:t>I/2014/Dit Reskrimum tanggal 05Feb</w:t>
      </w:r>
      <w:r w:rsidRPr="00624CFA">
        <w:rPr>
          <w:rFonts w:ascii="Arial Narrow" w:hAnsi="Arial Narrow" w:cs="Arial"/>
        </w:rPr>
        <w:t xml:space="preserve">2014 a.n. Pelapor </w:t>
      </w:r>
      <w:r w:rsidRPr="00624CFA">
        <w:rPr>
          <w:rFonts w:ascii="Arial Narrow" w:hAnsi="Arial Narrow" w:cs="Arial"/>
          <w:b/>
        </w:rPr>
        <w:t>Micyarto Bintoro</w:t>
      </w:r>
      <w:r w:rsidRPr="00624CFA">
        <w:rPr>
          <w:rFonts w:ascii="Arial Narrow" w:hAnsi="Arial Narrow" w:cs="Arial"/>
        </w:rPr>
        <w:t>;</w:t>
      </w:r>
    </w:p>
    <w:p w:rsidR="00B32639" w:rsidRPr="00624CFA" w:rsidRDefault="00B32639" w:rsidP="00B32639">
      <w:pPr>
        <w:pStyle w:val="ListParagraph"/>
        <w:numPr>
          <w:ilvl w:val="6"/>
          <w:numId w:val="1"/>
        </w:numPr>
        <w:tabs>
          <w:tab w:val="left" w:pos="2340"/>
        </w:tabs>
        <w:ind w:left="1170"/>
        <w:jc w:val="both"/>
        <w:rPr>
          <w:rFonts w:ascii="Arial Narrow" w:hAnsi="Arial Narrow" w:cs="Arial"/>
        </w:rPr>
      </w:pPr>
      <w:r w:rsidRPr="00624CFA">
        <w:rPr>
          <w:rFonts w:ascii="Arial Narrow" w:hAnsi="Arial Narrow" w:cs="Arial"/>
        </w:rPr>
        <w:t>LP</w:t>
      </w:r>
      <w:r w:rsidRPr="00624CFA">
        <w:rPr>
          <w:rFonts w:ascii="Arial Narrow" w:hAnsi="Arial Narrow" w:cs="Arial"/>
          <w:b/>
        </w:rPr>
        <w:t xml:space="preserve"> </w:t>
      </w:r>
      <w:r w:rsidRPr="00934FF5">
        <w:rPr>
          <w:rFonts w:ascii="Arial Narrow" w:hAnsi="Arial Narrow" w:cs="Arial"/>
        </w:rPr>
        <w:t>di Polres Jakpus</w:t>
      </w:r>
      <w:r>
        <w:rPr>
          <w:rFonts w:ascii="Arial Narrow" w:eastAsia="Times New Roman" w:hAnsi="Arial Narrow" w:cs="Arial"/>
        </w:rPr>
        <w:t xml:space="preserve"> No.</w:t>
      </w:r>
      <w:r w:rsidRPr="00934FF5">
        <w:rPr>
          <w:rFonts w:ascii="Arial Narrow" w:eastAsia="Times New Roman" w:hAnsi="Arial Narrow" w:cs="Arial"/>
        </w:rPr>
        <w:t xml:space="preserve"> </w:t>
      </w:r>
      <w:r w:rsidRPr="00624CFA">
        <w:rPr>
          <w:rFonts w:ascii="Arial Narrow" w:eastAsia="Times New Roman" w:hAnsi="Arial Narrow" w:cs="Arial"/>
        </w:rPr>
        <w:t xml:space="preserve">78/K/I/2015/RESTROJP 20 Januari 2014 Pelapor Justiani (mewakili 45 warga GCM) pasal 170 (secara bersama pengrusakan panel </w:t>
      </w:r>
      <w:proofErr w:type="gramStart"/>
      <w:r w:rsidRPr="00624CFA">
        <w:rPr>
          <w:rFonts w:ascii="Arial Narrow" w:eastAsia="Times New Roman" w:hAnsi="Arial Narrow" w:cs="Arial"/>
        </w:rPr>
        <w:t>listrik  milik</w:t>
      </w:r>
      <w:proofErr w:type="gramEnd"/>
      <w:r w:rsidRPr="00624CFA">
        <w:rPr>
          <w:rFonts w:ascii="Arial Narrow" w:eastAsia="Times New Roman" w:hAnsi="Arial Narrow" w:cs="Arial"/>
        </w:rPr>
        <w:t xml:space="preserve"> warga). Terlapor Robertus Satriotomo dkk.</w:t>
      </w:r>
    </w:p>
    <w:p w:rsidR="00B32639" w:rsidRPr="00CD5C1A" w:rsidRDefault="00B32639" w:rsidP="00B32639">
      <w:pPr>
        <w:pStyle w:val="ListParagraph"/>
        <w:numPr>
          <w:ilvl w:val="6"/>
          <w:numId w:val="1"/>
        </w:numPr>
        <w:tabs>
          <w:tab w:val="left" w:pos="2340"/>
        </w:tabs>
        <w:ind w:left="1170"/>
        <w:jc w:val="both"/>
        <w:rPr>
          <w:rFonts w:ascii="Arial Narrow" w:hAnsi="Arial Narrow" w:cs="Arial"/>
        </w:rPr>
      </w:pPr>
      <w:r>
        <w:rPr>
          <w:rFonts w:ascii="Arial Narrow" w:hAnsi="Arial Narrow" w:cs="Arial"/>
        </w:rPr>
        <w:t>LP</w:t>
      </w:r>
      <w:r w:rsidRPr="00624CFA">
        <w:rPr>
          <w:rFonts w:ascii="Arial Narrow" w:hAnsi="Arial Narrow" w:cs="Arial"/>
        </w:rPr>
        <w:t xml:space="preserve"> di Polres Jakarta Pusat No : 181/K/II/2014/POLRS JP tanggal 12 Februari 2014, a.n. Pelapor </w:t>
      </w:r>
      <w:r w:rsidRPr="00873A75">
        <w:rPr>
          <w:rFonts w:ascii="Arial Narrow" w:hAnsi="Arial Narrow" w:cs="Arial"/>
        </w:rPr>
        <w:t>Justiani;</w:t>
      </w:r>
      <w:r>
        <w:rPr>
          <w:rFonts w:ascii="Arial Narrow" w:hAnsi="Arial Narrow" w:cs="Arial"/>
          <w:b/>
        </w:rPr>
        <w:t xml:space="preserve"> </w:t>
      </w:r>
      <w:r w:rsidRPr="00873A75">
        <w:rPr>
          <w:rFonts w:ascii="Arial Narrow" w:hAnsi="Arial Narrow" w:cs="Arial"/>
        </w:rPr>
        <w:t>Terlapor Ramli, Benny F, Nasrullah dkk dengan Pasal 170.</w:t>
      </w:r>
    </w:p>
    <w:p w:rsidR="00B32639" w:rsidRPr="00CD5C1A" w:rsidRDefault="00B32639" w:rsidP="00B32639">
      <w:pPr>
        <w:pStyle w:val="ListParagraph"/>
        <w:numPr>
          <w:ilvl w:val="6"/>
          <w:numId w:val="1"/>
        </w:numPr>
        <w:tabs>
          <w:tab w:val="left" w:pos="2340"/>
        </w:tabs>
        <w:ind w:left="1170"/>
        <w:jc w:val="both"/>
        <w:rPr>
          <w:rFonts w:ascii="Arial Narrow" w:hAnsi="Arial Narrow" w:cs="Arial"/>
        </w:rPr>
      </w:pPr>
      <w:r w:rsidRPr="00CD5C1A">
        <w:rPr>
          <w:rFonts w:ascii="Arial Narrow" w:eastAsia="Times New Roman" w:hAnsi="Arial Narrow" w:cs="Arial"/>
        </w:rPr>
        <w:t>LP No</w:t>
      </w:r>
      <w:r w:rsidRPr="00CD5C1A">
        <w:rPr>
          <w:rFonts w:ascii="Arial Narrow" w:eastAsia="Times New Roman" w:hAnsi="Arial Narrow" w:cs="Arial"/>
          <w:lang w:val="sv-SE"/>
        </w:rPr>
        <w:t>m</w:t>
      </w:r>
      <w:r w:rsidRPr="00CD5C1A">
        <w:rPr>
          <w:rFonts w:ascii="Arial Narrow" w:eastAsia="Times New Roman" w:hAnsi="Arial Narrow" w:cs="Arial"/>
        </w:rPr>
        <w:t>o</w:t>
      </w:r>
      <w:r w:rsidRPr="00CD5C1A">
        <w:rPr>
          <w:rFonts w:ascii="Arial Narrow" w:eastAsia="Times New Roman" w:hAnsi="Arial Narrow" w:cs="Arial"/>
          <w:lang w:val="sv-SE"/>
        </w:rPr>
        <w:t>r</w:t>
      </w:r>
      <w:r w:rsidRPr="00CD5C1A">
        <w:rPr>
          <w:rFonts w:ascii="Arial Narrow" w:eastAsia="Times New Roman" w:hAnsi="Arial Narrow" w:cs="Arial"/>
        </w:rPr>
        <w:t xml:space="preserve">: 587/K/IV/2015/RESTRO JP 30 April 2015 Pelapor Suresh Bhagwandas Bhavnani dengan </w:t>
      </w:r>
      <w:r w:rsidRPr="00CD5C1A">
        <w:rPr>
          <w:rFonts w:ascii="Arial Narrow" w:eastAsia="Times New Roman" w:hAnsi="Arial Narrow" w:cs="Arial"/>
          <w:noProof/>
        </w:rPr>
        <w:t xml:space="preserve">dugaan </w:t>
      </w:r>
      <w:r w:rsidRPr="00CD5C1A">
        <w:rPr>
          <w:rFonts w:ascii="Arial Narrow" w:eastAsia="Times New Roman" w:hAnsi="Arial Narrow" w:cs="Arial"/>
        </w:rPr>
        <w:t>perkara tindak pidana pengrusakan panel listrik yang terhunung ke unit 3 dan 5 GCM C2 Lantai 25 milik Pelapor yang dilakukan oleh PT DUTA PERTIWI Tbk</w:t>
      </w:r>
      <w:r w:rsidRPr="00CD5C1A">
        <w:rPr>
          <w:rFonts w:ascii="Arial Narrow" w:eastAsia="Times New Roman" w:hAnsi="Arial Narrow" w:cs="Arial"/>
          <w:lang w:val="sv-SE"/>
        </w:rPr>
        <w:t xml:space="preserve"> </w:t>
      </w:r>
      <w:r w:rsidRPr="00CD5C1A">
        <w:rPr>
          <w:rFonts w:ascii="Arial Narrow" w:eastAsia="Times New Roman" w:hAnsi="Arial Narrow" w:cs="Arial"/>
        </w:rPr>
        <w:t xml:space="preserve">a.n. LIE JANI HARJANTO (DIRUT PT DUTA PERTIWI Tbk), Budhi Basharuddin (Property Manajer PT Duta Pertiwi Tbk) dkk. </w:t>
      </w:r>
    </w:p>
    <w:p w:rsidR="00B32639" w:rsidRPr="002138DF" w:rsidRDefault="00B32639" w:rsidP="00B32639">
      <w:pPr>
        <w:pStyle w:val="ListParagraph"/>
        <w:numPr>
          <w:ilvl w:val="6"/>
          <w:numId w:val="1"/>
        </w:numPr>
        <w:tabs>
          <w:tab w:val="left" w:pos="2340"/>
        </w:tabs>
        <w:ind w:left="1170"/>
        <w:jc w:val="both"/>
        <w:rPr>
          <w:rFonts w:ascii="Arial Narrow" w:hAnsi="Arial Narrow" w:cs="Arial"/>
        </w:rPr>
      </w:pPr>
      <w:r w:rsidRPr="00CD5C1A">
        <w:rPr>
          <w:rFonts w:ascii="Arial Narrow" w:eastAsia="Times New Roman" w:hAnsi="Arial Narrow" w:cs="Arial"/>
        </w:rPr>
        <w:t>LP No</w:t>
      </w:r>
      <w:r w:rsidRPr="00CD5C1A">
        <w:rPr>
          <w:rFonts w:ascii="Arial Narrow" w:eastAsia="Times New Roman" w:hAnsi="Arial Narrow" w:cs="Arial"/>
          <w:lang w:val="sv-SE"/>
        </w:rPr>
        <w:t>m</w:t>
      </w:r>
      <w:r w:rsidRPr="00CD5C1A">
        <w:rPr>
          <w:rFonts w:ascii="Arial Narrow" w:eastAsia="Times New Roman" w:hAnsi="Arial Narrow" w:cs="Arial"/>
        </w:rPr>
        <w:t>o</w:t>
      </w:r>
      <w:r w:rsidRPr="00CD5C1A">
        <w:rPr>
          <w:rFonts w:ascii="Arial Narrow" w:eastAsia="Times New Roman" w:hAnsi="Arial Narrow" w:cs="Arial"/>
          <w:lang w:val="sv-SE"/>
        </w:rPr>
        <w:t>r</w:t>
      </w:r>
      <w:r w:rsidRPr="00CD5C1A">
        <w:rPr>
          <w:rFonts w:ascii="Arial Narrow" w:eastAsia="Times New Roman" w:hAnsi="Arial Narrow" w:cs="Arial"/>
        </w:rPr>
        <w:t xml:space="preserve">: 769/K/V/2015/RES JP 31 Mei 2015 Pelapor Heddy Nuria Siregar dengan </w:t>
      </w:r>
      <w:r w:rsidRPr="00CD5C1A">
        <w:rPr>
          <w:rFonts w:ascii="Arial Narrow" w:eastAsia="Times New Roman" w:hAnsi="Arial Narrow" w:cs="Arial"/>
          <w:noProof/>
        </w:rPr>
        <w:t xml:space="preserve">dugaan </w:t>
      </w:r>
      <w:r w:rsidRPr="00CD5C1A">
        <w:rPr>
          <w:rFonts w:ascii="Arial Narrow" w:eastAsia="Times New Roman" w:hAnsi="Arial Narrow" w:cs="Arial"/>
        </w:rPr>
        <w:t>perkara tindak pidana pengrusakan panel listrik yang dilakukan oleh PT DUTA PERTIWI Tbk</w:t>
      </w:r>
      <w:r w:rsidRPr="00CD5C1A">
        <w:rPr>
          <w:rFonts w:ascii="Arial Narrow" w:eastAsia="Times New Roman" w:hAnsi="Arial Narrow" w:cs="Arial"/>
          <w:lang w:val="sv-SE"/>
        </w:rPr>
        <w:t xml:space="preserve"> </w:t>
      </w:r>
      <w:r w:rsidRPr="00CD5C1A">
        <w:rPr>
          <w:rFonts w:ascii="Arial Narrow" w:eastAsia="Times New Roman" w:hAnsi="Arial Narrow" w:cs="Arial"/>
        </w:rPr>
        <w:t xml:space="preserve">a.n. LIE JANI HARJANTO (DIRUT PT DUTA PERTIWI Tbk), Budhi Basharuddin (Property Manajer PT Duta Pertiwi Tbk) dkk. </w:t>
      </w:r>
    </w:p>
    <w:p w:rsidR="00B32639" w:rsidRPr="002138DF" w:rsidRDefault="00B32639" w:rsidP="00B32639">
      <w:pPr>
        <w:pStyle w:val="ListParagraph"/>
        <w:tabs>
          <w:tab w:val="left" w:pos="2340"/>
        </w:tabs>
        <w:ind w:left="1170"/>
        <w:jc w:val="both"/>
        <w:rPr>
          <w:rFonts w:ascii="Arial Narrow" w:hAnsi="Arial Narrow" w:cs="Arial"/>
        </w:rPr>
      </w:pPr>
    </w:p>
    <w:p w:rsidR="00B32639" w:rsidRPr="0016531E" w:rsidRDefault="00B32639" w:rsidP="00B32639">
      <w:pPr>
        <w:pStyle w:val="ListParagraph"/>
        <w:numPr>
          <w:ilvl w:val="1"/>
          <w:numId w:val="9"/>
        </w:numPr>
        <w:spacing w:after="0" w:line="240" w:lineRule="auto"/>
        <w:ind w:left="720"/>
        <w:jc w:val="both"/>
        <w:rPr>
          <w:rFonts w:ascii="Arial Narrow" w:hAnsi="Arial Narrow" w:cs="Arial"/>
        </w:rPr>
      </w:pPr>
      <w:r w:rsidRPr="00624CFA">
        <w:rPr>
          <w:rFonts w:ascii="Arial Narrow" w:hAnsi="Arial Narrow" w:cs="Arial"/>
          <w:b/>
        </w:rPr>
        <w:t>Ada sejumlah LP warga GCM</w:t>
      </w:r>
      <w:r>
        <w:rPr>
          <w:rFonts w:ascii="Arial Narrow" w:hAnsi="Arial Narrow" w:cs="Arial"/>
          <w:b/>
        </w:rPr>
        <w:t xml:space="preserve"> tentang penggelapan, penipuan, pemalsuan keterangan, penggelapan hak, menduduki pekarangan orang lain, perbuatan tidak menyenangkan, </w:t>
      </w:r>
      <w:r>
        <w:rPr>
          <w:rFonts w:ascii="Arial Narrow" w:hAnsi="Arial Narrow" w:cs="Arial"/>
          <w:b/>
        </w:rPr>
        <w:lastRenderedPageBreak/>
        <w:t xml:space="preserve">menyebar fitnah, menteror warga, memalsukan akta otentik, menghalangi pejabat PPRSC GCM untuk menegakkan UU yang semuanya dilakukan oleh PT Duta Pertiwi Tbk dan para bonekanya </w:t>
      </w:r>
      <w:r w:rsidRPr="00624CFA">
        <w:rPr>
          <w:rFonts w:ascii="Arial Narrow" w:hAnsi="Arial Narrow" w:cs="Arial"/>
          <w:b/>
        </w:rPr>
        <w:t xml:space="preserve">di </w:t>
      </w:r>
      <w:r>
        <w:rPr>
          <w:rFonts w:ascii="Arial Narrow" w:hAnsi="Arial Narrow" w:cs="Arial"/>
          <w:b/>
        </w:rPr>
        <w:t xml:space="preserve">Polres Jakpus, </w:t>
      </w:r>
      <w:r w:rsidRPr="00624CFA">
        <w:rPr>
          <w:rFonts w:ascii="Arial Narrow" w:hAnsi="Arial Narrow" w:cs="Arial"/>
          <w:b/>
        </w:rPr>
        <w:t>Polda Metro</w:t>
      </w:r>
      <w:r>
        <w:rPr>
          <w:rFonts w:ascii="Arial Narrow" w:hAnsi="Arial Narrow" w:cs="Arial"/>
          <w:b/>
        </w:rPr>
        <w:t xml:space="preserve"> dan Bareskrim</w:t>
      </w:r>
      <w:r w:rsidRPr="00624CFA">
        <w:rPr>
          <w:rFonts w:ascii="Arial Narrow" w:hAnsi="Arial Narrow" w:cs="Arial"/>
          <w:b/>
        </w:rPr>
        <w:t xml:space="preserve"> </w:t>
      </w:r>
      <w:r w:rsidRPr="00624CFA">
        <w:rPr>
          <w:rFonts w:ascii="Arial Narrow" w:hAnsi="Arial Narrow" w:cs="Arial"/>
        </w:rPr>
        <w:t>sbb:</w:t>
      </w:r>
    </w:p>
    <w:p w:rsidR="00B32639" w:rsidRPr="00624CFA" w:rsidRDefault="00B32639" w:rsidP="00B32639">
      <w:pPr>
        <w:pStyle w:val="ListParagraph"/>
        <w:numPr>
          <w:ilvl w:val="0"/>
          <w:numId w:val="31"/>
        </w:numPr>
        <w:ind w:left="1170"/>
        <w:jc w:val="both"/>
        <w:rPr>
          <w:rFonts w:ascii="Arial Narrow" w:hAnsi="Arial Narrow" w:cs="Arial"/>
          <w:b/>
        </w:rPr>
      </w:pPr>
      <w:r w:rsidRPr="00624CFA">
        <w:rPr>
          <w:rFonts w:ascii="Arial Narrow" w:eastAsia="Times New Roman" w:hAnsi="Arial Narrow" w:cs="Arial"/>
        </w:rPr>
        <w:t>LP No</w:t>
      </w:r>
      <w:r w:rsidRPr="00624CFA">
        <w:rPr>
          <w:rFonts w:ascii="Arial Narrow" w:eastAsia="Times New Roman" w:hAnsi="Arial Narrow" w:cs="Arial"/>
          <w:lang w:val="sv-SE"/>
        </w:rPr>
        <w:t>m</w:t>
      </w:r>
      <w:r w:rsidRPr="00624CFA">
        <w:rPr>
          <w:rFonts w:ascii="Arial Narrow" w:eastAsia="Times New Roman" w:hAnsi="Arial Narrow" w:cs="Arial"/>
        </w:rPr>
        <w:t>o</w:t>
      </w:r>
      <w:r w:rsidRPr="00624CFA">
        <w:rPr>
          <w:rFonts w:ascii="Arial Narrow" w:eastAsia="Times New Roman" w:hAnsi="Arial Narrow" w:cs="Arial"/>
          <w:lang w:val="sv-SE"/>
        </w:rPr>
        <w:t>r</w:t>
      </w:r>
      <w:r w:rsidRPr="00624CFA">
        <w:rPr>
          <w:rFonts w:ascii="Arial Narrow" w:eastAsia="Times New Roman" w:hAnsi="Arial Narrow" w:cs="Arial"/>
        </w:rPr>
        <w:t xml:space="preserve">: 939/K/VII/2015/RESTRO JAKPUS 1 Juli 2015 Pelapor Suresh Bhagwandas Bhavnani dengan </w:t>
      </w:r>
      <w:r w:rsidRPr="00624CFA">
        <w:rPr>
          <w:rFonts w:ascii="Arial Narrow" w:eastAsia="Times New Roman" w:hAnsi="Arial Narrow" w:cs="Arial"/>
          <w:noProof/>
        </w:rPr>
        <w:t xml:space="preserve">dugaan </w:t>
      </w:r>
      <w:r w:rsidRPr="00624CFA">
        <w:rPr>
          <w:rFonts w:ascii="Arial Narrow" w:eastAsia="Times New Roman" w:hAnsi="Arial Narrow" w:cs="Arial"/>
        </w:rPr>
        <w:t xml:space="preserve">perkara tindak pidana penggelapan (372),   perbuatan curang &amp; </w:t>
      </w:r>
      <w:r w:rsidRPr="00624CFA">
        <w:rPr>
          <w:rFonts w:ascii="Arial Narrow" w:eastAsia="Times New Roman" w:hAnsi="Arial Narrow" w:cs="Arial"/>
          <w:lang w:val="sv-SE"/>
        </w:rPr>
        <w:t>penipuan</w:t>
      </w:r>
      <w:r w:rsidRPr="00624CFA">
        <w:rPr>
          <w:rFonts w:ascii="Arial Narrow" w:eastAsia="Times New Roman" w:hAnsi="Arial Narrow" w:cs="Arial"/>
        </w:rPr>
        <w:t xml:space="preserve"> (378), serta pemalsuan keterangan (263,266) dan penggelapan hak (385) yang dilakukan oleh PT DUTA PERTIWI Tbk</w:t>
      </w:r>
      <w:r w:rsidRPr="00624CFA">
        <w:rPr>
          <w:rFonts w:ascii="Arial Narrow" w:eastAsia="Times New Roman" w:hAnsi="Arial Narrow" w:cs="Arial"/>
          <w:lang w:val="sv-SE"/>
        </w:rPr>
        <w:t xml:space="preserve"> </w:t>
      </w:r>
      <w:r w:rsidRPr="00624CFA">
        <w:rPr>
          <w:rFonts w:ascii="Arial Narrow" w:eastAsia="Times New Roman" w:hAnsi="Arial Narrow" w:cs="Arial"/>
        </w:rPr>
        <w:t>a.n. LIE JANI HARJANTO (DIRUT PT DUTA PERTIWI Tbk), Budhi Basharuddin (Property Manajer PT Duta Pertiwi Tbk) dkk. Terkhusus penipuan dan penggelapan pembayaran listrik d</w:t>
      </w:r>
      <w:r>
        <w:rPr>
          <w:rFonts w:ascii="Arial Narrow" w:eastAsia="Times New Roman" w:hAnsi="Arial Narrow" w:cs="Arial"/>
        </w:rPr>
        <w:t>an air, asuransi dalam tagihan IPL</w:t>
      </w:r>
      <w:r w:rsidRPr="00624CFA">
        <w:rPr>
          <w:rFonts w:ascii="Arial Narrow" w:eastAsia="Times New Roman" w:hAnsi="Arial Narrow" w:cs="Arial"/>
        </w:rPr>
        <w:t xml:space="preserve"> selama belasan tahun. </w:t>
      </w:r>
    </w:p>
    <w:p w:rsidR="00B32639" w:rsidRPr="00624CFA" w:rsidRDefault="00B32639" w:rsidP="00B32639">
      <w:pPr>
        <w:pStyle w:val="ListParagraph"/>
        <w:numPr>
          <w:ilvl w:val="0"/>
          <w:numId w:val="31"/>
        </w:numPr>
        <w:ind w:left="1170"/>
        <w:jc w:val="both"/>
        <w:rPr>
          <w:rFonts w:ascii="Arial Narrow" w:hAnsi="Arial Narrow" w:cs="Arial"/>
          <w:b/>
        </w:rPr>
      </w:pPr>
      <w:r w:rsidRPr="00624CFA">
        <w:rPr>
          <w:rFonts w:ascii="Arial Narrow" w:eastAsia="Times New Roman" w:hAnsi="Arial Narrow" w:cs="Arial"/>
        </w:rPr>
        <w:t>LP No</w:t>
      </w:r>
      <w:r w:rsidRPr="00624CFA">
        <w:rPr>
          <w:rFonts w:ascii="Arial Narrow" w:eastAsia="Times New Roman" w:hAnsi="Arial Narrow" w:cs="Arial"/>
          <w:lang w:val="sv-SE"/>
        </w:rPr>
        <w:t>m</w:t>
      </w:r>
      <w:r w:rsidRPr="00624CFA">
        <w:rPr>
          <w:rFonts w:ascii="Arial Narrow" w:eastAsia="Times New Roman" w:hAnsi="Arial Narrow" w:cs="Arial"/>
        </w:rPr>
        <w:t>o</w:t>
      </w:r>
      <w:r w:rsidRPr="00624CFA">
        <w:rPr>
          <w:rFonts w:ascii="Arial Narrow" w:eastAsia="Times New Roman" w:hAnsi="Arial Narrow" w:cs="Arial"/>
          <w:lang w:val="sv-SE"/>
        </w:rPr>
        <w:t>r</w:t>
      </w:r>
      <w:r w:rsidRPr="00624CFA">
        <w:rPr>
          <w:rFonts w:ascii="Arial Narrow" w:eastAsia="Times New Roman" w:hAnsi="Arial Narrow" w:cs="Arial"/>
        </w:rPr>
        <w:t xml:space="preserve">: 940/K/VII/2015/RES JP 1 Juli 2015 Pelapor Jannie Bong dengan </w:t>
      </w:r>
      <w:r w:rsidRPr="00624CFA">
        <w:rPr>
          <w:rFonts w:ascii="Arial Narrow" w:eastAsia="Times New Roman" w:hAnsi="Arial Narrow" w:cs="Arial"/>
          <w:noProof/>
        </w:rPr>
        <w:t xml:space="preserve">dugaan </w:t>
      </w:r>
      <w:r w:rsidRPr="00624CFA">
        <w:rPr>
          <w:rFonts w:ascii="Arial Narrow" w:eastAsia="Times New Roman" w:hAnsi="Arial Narrow" w:cs="Arial"/>
        </w:rPr>
        <w:t xml:space="preserve">perkara tindak pidana penggelapan (372), perbuatan curang &amp; </w:t>
      </w:r>
      <w:r w:rsidRPr="00624CFA">
        <w:rPr>
          <w:rFonts w:ascii="Arial Narrow" w:eastAsia="Times New Roman" w:hAnsi="Arial Narrow" w:cs="Arial"/>
          <w:lang w:val="sv-SE"/>
        </w:rPr>
        <w:t>penipuan</w:t>
      </w:r>
      <w:r w:rsidRPr="00624CFA">
        <w:rPr>
          <w:rFonts w:ascii="Arial Narrow" w:eastAsia="Times New Roman" w:hAnsi="Arial Narrow" w:cs="Arial"/>
        </w:rPr>
        <w:t xml:space="preserve"> (378), serta pemalsuan keterangan (263,266) dan penggelapan hak (385) yang dilakukan oleh PT DUTA PERTIWI Tbk</w:t>
      </w:r>
      <w:r w:rsidRPr="00624CFA">
        <w:rPr>
          <w:rFonts w:ascii="Arial Narrow" w:eastAsia="Times New Roman" w:hAnsi="Arial Narrow" w:cs="Arial"/>
          <w:lang w:val="sv-SE"/>
        </w:rPr>
        <w:t xml:space="preserve"> </w:t>
      </w:r>
      <w:r w:rsidRPr="00624CFA">
        <w:rPr>
          <w:rFonts w:ascii="Arial Narrow" w:eastAsia="Times New Roman" w:hAnsi="Arial Narrow" w:cs="Arial"/>
        </w:rPr>
        <w:t xml:space="preserve">a.n. LIE JANI HARJANTO (DIRUT PT DUTA PERTIWI Tbk), Budhi Basharuddin (Property Manajer PT Duta Pertiwi Tbk) dkk. Terkhusus soal penipuan dan penggelapan asset-asset milik warga GCM yang dikontrakkan kepada pihak </w:t>
      </w:r>
      <w:proofErr w:type="gramStart"/>
      <w:r w:rsidRPr="00624CFA">
        <w:rPr>
          <w:rFonts w:ascii="Arial Narrow" w:eastAsia="Times New Roman" w:hAnsi="Arial Narrow" w:cs="Arial"/>
        </w:rPr>
        <w:t>lain</w:t>
      </w:r>
      <w:proofErr w:type="gramEnd"/>
      <w:r w:rsidRPr="00624CFA">
        <w:rPr>
          <w:rFonts w:ascii="Arial Narrow" w:eastAsia="Times New Roman" w:hAnsi="Arial Narrow" w:cs="Arial"/>
        </w:rPr>
        <w:t xml:space="preserve"> untuk pemasangan BTS (Base Transmision Station) operator telekomunikasi yang hasil uangnya untuk memperkaya diri.</w:t>
      </w:r>
    </w:p>
    <w:p w:rsidR="00B32639" w:rsidRPr="00624CFA" w:rsidRDefault="00B32639" w:rsidP="00B32639">
      <w:pPr>
        <w:pStyle w:val="ListParagraph"/>
        <w:numPr>
          <w:ilvl w:val="0"/>
          <w:numId w:val="31"/>
        </w:numPr>
        <w:ind w:left="1170"/>
        <w:jc w:val="both"/>
        <w:rPr>
          <w:rFonts w:ascii="Arial Narrow" w:hAnsi="Arial Narrow" w:cs="Arial"/>
          <w:b/>
        </w:rPr>
      </w:pPr>
      <w:r>
        <w:rPr>
          <w:rFonts w:ascii="Arial Narrow" w:eastAsia="Times New Roman" w:hAnsi="Arial Narrow" w:cs="Arial"/>
        </w:rPr>
        <w:t xml:space="preserve">LP </w:t>
      </w:r>
      <w:r w:rsidRPr="00624CFA">
        <w:rPr>
          <w:rFonts w:ascii="Arial Narrow" w:eastAsia="Times New Roman" w:hAnsi="Arial Narrow" w:cs="Arial"/>
        </w:rPr>
        <w:t>No</w:t>
      </w:r>
      <w:r w:rsidRPr="00624CFA">
        <w:rPr>
          <w:rFonts w:ascii="Arial Narrow" w:eastAsia="Times New Roman" w:hAnsi="Arial Narrow" w:cs="Arial"/>
          <w:lang w:val="sv-SE"/>
        </w:rPr>
        <w:t>m</w:t>
      </w:r>
      <w:r w:rsidRPr="00624CFA">
        <w:rPr>
          <w:rFonts w:ascii="Arial Narrow" w:eastAsia="Times New Roman" w:hAnsi="Arial Narrow" w:cs="Arial"/>
        </w:rPr>
        <w:t>o</w:t>
      </w:r>
      <w:r w:rsidRPr="00624CFA">
        <w:rPr>
          <w:rFonts w:ascii="Arial Narrow" w:eastAsia="Times New Roman" w:hAnsi="Arial Narrow" w:cs="Arial"/>
          <w:lang w:val="sv-SE"/>
        </w:rPr>
        <w:t>r</w:t>
      </w:r>
      <w:r w:rsidRPr="00624CFA">
        <w:rPr>
          <w:rFonts w:ascii="Arial Narrow" w:eastAsia="Times New Roman" w:hAnsi="Arial Narrow" w:cs="Arial"/>
        </w:rPr>
        <w:t xml:space="preserve">: 941/ K/VII/2015/RESTRO JAKPUS 1 Juli 2015 Pelapor Maureen Frances dengan </w:t>
      </w:r>
      <w:r w:rsidRPr="00624CFA">
        <w:rPr>
          <w:rFonts w:ascii="Arial Narrow" w:eastAsia="Times New Roman" w:hAnsi="Arial Narrow" w:cs="Arial"/>
          <w:noProof/>
        </w:rPr>
        <w:t xml:space="preserve">dugaan </w:t>
      </w:r>
      <w:r w:rsidRPr="00624CFA">
        <w:rPr>
          <w:rFonts w:ascii="Arial Narrow" w:eastAsia="Times New Roman" w:hAnsi="Arial Narrow" w:cs="Arial"/>
        </w:rPr>
        <w:t xml:space="preserve">perkara tindak pidana penggelapan (372),  perbuatan curang &amp; </w:t>
      </w:r>
      <w:r w:rsidRPr="00624CFA">
        <w:rPr>
          <w:rFonts w:ascii="Arial Narrow" w:eastAsia="Times New Roman" w:hAnsi="Arial Narrow" w:cs="Arial"/>
          <w:lang w:val="sv-SE"/>
        </w:rPr>
        <w:t>penipuan</w:t>
      </w:r>
      <w:r w:rsidRPr="00624CFA">
        <w:rPr>
          <w:rFonts w:ascii="Arial Narrow" w:eastAsia="Times New Roman" w:hAnsi="Arial Narrow" w:cs="Arial"/>
        </w:rPr>
        <w:t xml:space="preserve"> (378), serta pemalsuan keterangan (263,266) dan penggelapan hak (385) yang dilakukan oleh PT DUTA PERTIWI Tbk</w:t>
      </w:r>
      <w:r w:rsidRPr="00624CFA">
        <w:rPr>
          <w:rFonts w:ascii="Arial Narrow" w:eastAsia="Times New Roman" w:hAnsi="Arial Narrow" w:cs="Arial"/>
          <w:lang w:val="sv-SE"/>
        </w:rPr>
        <w:t xml:space="preserve"> </w:t>
      </w:r>
      <w:r w:rsidRPr="00624CFA">
        <w:rPr>
          <w:rFonts w:ascii="Arial Narrow" w:eastAsia="Times New Roman" w:hAnsi="Arial Narrow" w:cs="Arial"/>
        </w:rPr>
        <w:t xml:space="preserve">a.n. LIE JANI HARJANTO (DIRUT PT DUTA PERTIWI Tbk), Budhi Basharuddin (Property Manajer PT Duta Pertiwi Tbk) dkk. Terkhusus soal penipuan dan penggelapan asset-asset milik warga GCM yang dikontrakkan kepada pihak </w:t>
      </w:r>
      <w:proofErr w:type="gramStart"/>
      <w:r w:rsidRPr="00624CFA">
        <w:rPr>
          <w:rFonts w:ascii="Arial Narrow" w:eastAsia="Times New Roman" w:hAnsi="Arial Narrow" w:cs="Arial"/>
        </w:rPr>
        <w:t>lain</w:t>
      </w:r>
      <w:proofErr w:type="gramEnd"/>
      <w:r w:rsidRPr="00624CFA">
        <w:rPr>
          <w:rFonts w:ascii="Arial Narrow" w:eastAsia="Times New Roman" w:hAnsi="Arial Narrow" w:cs="Arial"/>
        </w:rPr>
        <w:t xml:space="preserve"> untuk pemasangan papan promosi, untuk kantin, parkir yang hasil uangnya untuk memperkaya diri.</w:t>
      </w:r>
    </w:p>
    <w:p w:rsidR="00B32639" w:rsidRPr="00624CFA" w:rsidRDefault="00B32639" w:rsidP="00B32639">
      <w:pPr>
        <w:pStyle w:val="ListParagraph"/>
        <w:numPr>
          <w:ilvl w:val="0"/>
          <w:numId w:val="31"/>
        </w:numPr>
        <w:ind w:left="1170"/>
        <w:jc w:val="both"/>
        <w:rPr>
          <w:rFonts w:ascii="Arial Narrow" w:hAnsi="Arial Narrow" w:cs="Arial"/>
          <w:b/>
        </w:rPr>
      </w:pPr>
      <w:r>
        <w:rPr>
          <w:rFonts w:ascii="Arial Narrow" w:eastAsia="Times New Roman" w:hAnsi="Arial Narrow" w:cs="Arial"/>
        </w:rPr>
        <w:t xml:space="preserve">LP </w:t>
      </w:r>
      <w:r w:rsidRPr="00624CFA">
        <w:rPr>
          <w:rFonts w:ascii="Arial Narrow" w:eastAsia="Times New Roman" w:hAnsi="Arial Narrow" w:cs="Arial"/>
        </w:rPr>
        <w:t>No</w:t>
      </w:r>
      <w:r w:rsidRPr="00624CFA">
        <w:rPr>
          <w:rFonts w:ascii="Arial Narrow" w:eastAsia="Times New Roman" w:hAnsi="Arial Narrow" w:cs="Arial"/>
          <w:lang w:val="sv-SE"/>
        </w:rPr>
        <w:t>m</w:t>
      </w:r>
      <w:r w:rsidRPr="00624CFA">
        <w:rPr>
          <w:rFonts w:ascii="Arial Narrow" w:eastAsia="Times New Roman" w:hAnsi="Arial Narrow" w:cs="Arial"/>
        </w:rPr>
        <w:t>o</w:t>
      </w:r>
      <w:r w:rsidRPr="00624CFA">
        <w:rPr>
          <w:rFonts w:ascii="Arial Narrow" w:eastAsia="Times New Roman" w:hAnsi="Arial Narrow" w:cs="Arial"/>
          <w:lang w:val="sv-SE"/>
        </w:rPr>
        <w:t>r</w:t>
      </w:r>
      <w:r w:rsidRPr="00624CFA">
        <w:rPr>
          <w:rFonts w:ascii="Arial Narrow" w:eastAsia="Times New Roman" w:hAnsi="Arial Narrow" w:cs="Arial"/>
        </w:rPr>
        <w:t xml:space="preserve">: 942/K/VII/2015/RESTRO JAKPUS 1 Juli 2015  Pelapor Justiani dengan </w:t>
      </w:r>
      <w:r w:rsidRPr="00624CFA">
        <w:rPr>
          <w:rFonts w:ascii="Arial Narrow" w:eastAsia="Times New Roman" w:hAnsi="Arial Narrow" w:cs="Arial"/>
          <w:noProof/>
        </w:rPr>
        <w:t xml:space="preserve">dugaan </w:t>
      </w:r>
      <w:r w:rsidRPr="00624CFA">
        <w:rPr>
          <w:rFonts w:ascii="Arial Narrow" w:eastAsia="Times New Roman" w:hAnsi="Arial Narrow" w:cs="Arial"/>
        </w:rPr>
        <w:t xml:space="preserve">perkara tindak pidana penggelapan (372), perbuatan curang &amp; </w:t>
      </w:r>
      <w:r w:rsidRPr="00624CFA">
        <w:rPr>
          <w:rFonts w:ascii="Arial Narrow" w:eastAsia="Times New Roman" w:hAnsi="Arial Narrow" w:cs="Arial"/>
          <w:lang w:val="sv-SE"/>
        </w:rPr>
        <w:t>penipuan</w:t>
      </w:r>
      <w:r w:rsidRPr="00624CFA">
        <w:rPr>
          <w:rFonts w:ascii="Arial Narrow" w:eastAsia="Times New Roman" w:hAnsi="Arial Narrow" w:cs="Arial"/>
        </w:rPr>
        <w:t xml:space="preserve"> (378), serta pemalsuan keterangan (263,266) dan penggelapan hak (385) yang dilakukan oleh PT DUTA PERTIWI Tbk</w:t>
      </w:r>
      <w:r w:rsidRPr="00624CFA">
        <w:rPr>
          <w:rFonts w:ascii="Arial Narrow" w:eastAsia="Times New Roman" w:hAnsi="Arial Narrow" w:cs="Arial"/>
          <w:lang w:val="sv-SE"/>
        </w:rPr>
        <w:t xml:space="preserve"> </w:t>
      </w:r>
      <w:r w:rsidRPr="00624CFA">
        <w:rPr>
          <w:rFonts w:ascii="Arial Narrow" w:eastAsia="Times New Roman" w:hAnsi="Arial Narrow" w:cs="Arial"/>
        </w:rPr>
        <w:t>a.n. LIE JANI HARJANTO (DIRUT PT DUTA PERTIWI Tbk), Budhi Basharuddin (Property Manajer PT Duta Pertiwi Tbk) dkk. Terkhusus pensertifikatan sejumlah asset milik warga oleh PT Duta Pertiwi Tbk dan SHGB kawasan yang belum dibaliknamakan kepada PPRSC GCM sebagai wali amanah warga yang sah, sehingga masih seolah milik PT Duta Pertiwi Tbk yang membuatnya menjadi orang terkaya di Indonesia atas asset sset yang sudah terjual di semua kawasan ITC seluruh Indonesia</w:t>
      </w:r>
      <w:r w:rsidRPr="00624CFA">
        <w:rPr>
          <w:rFonts w:ascii="Arial Narrow" w:eastAsia="Times New Roman" w:hAnsi="Arial Narrow" w:cs="Tahoma"/>
        </w:rPr>
        <w:t>.</w:t>
      </w:r>
    </w:p>
    <w:p w:rsidR="00B32639" w:rsidRPr="00624CFA" w:rsidRDefault="00B32639" w:rsidP="00B32639">
      <w:pPr>
        <w:pStyle w:val="ListParagraph"/>
        <w:numPr>
          <w:ilvl w:val="0"/>
          <w:numId w:val="31"/>
        </w:numPr>
        <w:ind w:left="1170"/>
        <w:jc w:val="both"/>
        <w:rPr>
          <w:rFonts w:ascii="Arial Narrow" w:hAnsi="Arial Narrow" w:cs="Arial"/>
          <w:b/>
        </w:rPr>
      </w:pPr>
      <w:r>
        <w:rPr>
          <w:rFonts w:ascii="Arial Narrow" w:eastAsia="Times New Roman" w:hAnsi="Arial Narrow" w:cs="Arial"/>
        </w:rPr>
        <w:t xml:space="preserve">LP </w:t>
      </w:r>
      <w:r w:rsidRPr="00624CFA">
        <w:rPr>
          <w:rFonts w:ascii="Arial Narrow" w:eastAsia="Times New Roman" w:hAnsi="Arial Narrow" w:cs="Arial"/>
        </w:rPr>
        <w:t>No</w:t>
      </w:r>
      <w:r w:rsidRPr="00624CFA">
        <w:rPr>
          <w:rFonts w:ascii="Arial Narrow" w:eastAsia="Times New Roman" w:hAnsi="Arial Narrow" w:cs="Arial"/>
          <w:lang w:val="sv-SE"/>
        </w:rPr>
        <w:t>m</w:t>
      </w:r>
      <w:r w:rsidRPr="00624CFA">
        <w:rPr>
          <w:rFonts w:ascii="Arial Narrow" w:eastAsia="Times New Roman" w:hAnsi="Arial Narrow" w:cs="Arial"/>
        </w:rPr>
        <w:t>o</w:t>
      </w:r>
      <w:r w:rsidRPr="00624CFA">
        <w:rPr>
          <w:rFonts w:ascii="Arial Narrow" w:eastAsia="Times New Roman" w:hAnsi="Arial Narrow" w:cs="Arial"/>
          <w:lang w:val="sv-SE"/>
        </w:rPr>
        <w:t>r</w:t>
      </w:r>
      <w:r w:rsidRPr="00624CFA">
        <w:rPr>
          <w:rFonts w:ascii="Arial Narrow" w:eastAsia="Times New Roman" w:hAnsi="Arial Narrow" w:cs="Arial"/>
        </w:rPr>
        <w:t xml:space="preserve">: 943/ K/VII/2015/RESTRO JAKPUS 1 Juli 2015 Pelapor Justiani dengan </w:t>
      </w:r>
      <w:r w:rsidRPr="00624CFA">
        <w:rPr>
          <w:rFonts w:ascii="Arial Narrow" w:eastAsia="Times New Roman" w:hAnsi="Arial Narrow" w:cs="Arial"/>
          <w:noProof/>
        </w:rPr>
        <w:t xml:space="preserve">dugaan </w:t>
      </w:r>
      <w:r w:rsidRPr="00624CFA">
        <w:rPr>
          <w:rFonts w:ascii="Arial Narrow" w:eastAsia="Times New Roman" w:hAnsi="Arial Narrow" w:cs="Arial"/>
        </w:rPr>
        <w:t xml:space="preserve">perkara tindak pidana penggelapan (372), perbuatan curang &amp; </w:t>
      </w:r>
      <w:r w:rsidRPr="00624CFA">
        <w:rPr>
          <w:rFonts w:ascii="Arial Narrow" w:eastAsia="Times New Roman" w:hAnsi="Arial Narrow" w:cs="Arial"/>
          <w:lang w:val="sv-SE"/>
        </w:rPr>
        <w:t>penipuan</w:t>
      </w:r>
      <w:r w:rsidRPr="00624CFA">
        <w:rPr>
          <w:rFonts w:ascii="Arial Narrow" w:eastAsia="Times New Roman" w:hAnsi="Arial Narrow" w:cs="Arial"/>
        </w:rPr>
        <w:t xml:space="preserve"> (378), serta pemalsuan keterangan (263,266) dan penggelapan hak (385) yang dilakukan oleh PT DUTA PERTIWI Tbk</w:t>
      </w:r>
      <w:r w:rsidRPr="00624CFA">
        <w:rPr>
          <w:rFonts w:ascii="Arial Narrow" w:eastAsia="Times New Roman" w:hAnsi="Arial Narrow" w:cs="Arial"/>
          <w:lang w:val="sv-SE"/>
        </w:rPr>
        <w:t xml:space="preserve"> </w:t>
      </w:r>
      <w:r w:rsidRPr="00624CFA">
        <w:rPr>
          <w:rFonts w:ascii="Arial Narrow" w:eastAsia="Times New Roman" w:hAnsi="Arial Narrow" w:cs="Arial"/>
        </w:rPr>
        <w:t xml:space="preserve">a.n. LIE JANI HARJANTO (DIRUT PT DUTA PERTIWI Tbk), Budhi Basharuddin (Property Manajer PT Duta Pertiwi Tbk) dkk, terkhusus </w:t>
      </w:r>
      <w:r w:rsidRPr="00F52988">
        <w:rPr>
          <w:rFonts w:ascii="Arial Narrow" w:eastAsia="Times New Roman" w:hAnsi="Arial Narrow" w:cs="Arial"/>
        </w:rPr>
        <w:t>penipuan penggelapan soal dana IPL (Iuran Pengelolaan Lingkungan) dari warga yang tidak pernah dipertanggungjawabkan selama belasan tahun;</w:t>
      </w:r>
      <w:r>
        <w:rPr>
          <w:rFonts w:ascii="Arial Narrow" w:eastAsia="Times New Roman" w:hAnsi="Arial Narrow" w:cs="Arial"/>
        </w:rPr>
        <w:t xml:space="preserve"> </w:t>
      </w:r>
      <w:r w:rsidRPr="00624CFA">
        <w:rPr>
          <w:rFonts w:ascii="Arial Narrow" w:eastAsia="Times New Roman" w:hAnsi="Arial Narrow" w:cs="Arial"/>
        </w:rPr>
        <w:t xml:space="preserve">dan dugaan perkara tindak pidana penyalahgunaan wewenang jabatan dan pembiaran terhadap kejahatan (421, 423, 424) yang dilakukan KADISPERUM DKI (KADISPERUM DKI), BASUKI TJAHAJA PURNAMA (GUBERNUR DKI) </w:t>
      </w:r>
      <w:r w:rsidRPr="00624CFA">
        <w:rPr>
          <w:rFonts w:ascii="Arial Narrow" w:eastAsia="Times New Roman" w:hAnsi="Arial Narrow" w:cs="Arial"/>
          <w:lang w:val="sv-SE"/>
        </w:rPr>
        <w:t xml:space="preserve"> yang secara terang-terangan menjadi BENTENG tindak pidana tsb diatas serta pelanggaran HAM dan pelanggaran lainnya mel</w:t>
      </w:r>
      <w:r>
        <w:rPr>
          <w:rFonts w:ascii="Arial Narrow" w:eastAsia="Times New Roman" w:hAnsi="Arial Narrow" w:cs="Arial"/>
          <w:lang w:val="sv-SE"/>
        </w:rPr>
        <w:t>alui surat No 492</w:t>
      </w:r>
      <w:r w:rsidRPr="00624CFA">
        <w:rPr>
          <w:rFonts w:ascii="Arial Narrow" w:eastAsia="Times New Roman" w:hAnsi="Arial Narrow" w:cs="Arial"/>
          <w:lang w:val="sv-SE"/>
        </w:rPr>
        <w:t>.</w:t>
      </w:r>
    </w:p>
    <w:p w:rsidR="00B32639" w:rsidRPr="00711AE6" w:rsidRDefault="00B32639" w:rsidP="00B32639">
      <w:pPr>
        <w:pStyle w:val="ListParagraph"/>
        <w:numPr>
          <w:ilvl w:val="0"/>
          <w:numId w:val="31"/>
        </w:numPr>
        <w:ind w:left="1170"/>
        <w:jc w:val="both"/>
        <w:rPr>
          <w:rFonts w:ascii="Arial Narrow" w:hAnsi="Arial Narrow" w:cs="Arial"/>
          <w:b/>
        </w:rPr>
      </w:pPr>
      <w:r w:rsidRPr="00624CFA">
        <w:rPr>
          <w:rFonts w:ascii="Arial Narrow" w:hAnsi="Arial Narrow" w:cs="Arial"/>
        </w:rPr>
        <w:t>LP: 1630/K/XI/2015/RESTRO JAKPUS tanggal 30 Nopember 2015. Pelapor Johannis Vityn. Pasal 335 Perbuatan Tidak menyenangkan. Terlapor Buddy Basharudin dkk.</w:t>
      </w:r>
    </w:p>
    <w:p w:rsidR="00B32639" w:rsidRPr="00711AE6" w:rsidRDefault="00B32639" w:rsidP="00B32639">
      <w:pPr>
        <w:pStyle w:val="ListParagraph"/>
        <w:numPr>
          <w:ilvl w:val="0"/>
          <w:numId w:val="31"/>
        </w:numPr>
        <w:ind w:left="1170"/>
        <w:jc w:val="both"/>
        <w:rPr>
          <w:rFonts w:ascii="Arial Narrow" w:hAnsi="Arial Narrow" w:cs="Arial"/>
          <w:b/>
        </w:rPr>
      </w:pPr>
      <w:r w:rsidRPr="00711AE6">
        <w:rPr>
          <w:rFonts w:ascii="Arial Narrow" w:hAnsi="Arial Narrow" w:cs="Arial"/>
        </w:rPr>
        <w:lastRenderedPageBreak/>
        <w:t>LP/1361/XII/2015/Bareskrim 1 Desember 2015. Pelapor Justiani. Pasal 167 Memasuki Pekarangan Orang Lain tanpa Ijin. Terlapor Hokli Lingga.</w:t>
      </w:r>
    </w:p>
    <w:p w:rsidR="00B32639" w:rsidRPr="00711AE6" w:rsidRDefault="00B32639" w:rsidP="00B32639">
      <w:pPr>
        <w:pStyle w:val="ListParagraph"/>
        <w:numPr>
          <w:ilvl w:val="0"/>
          <w:numId w:val="31"/>
        </w:numPr>
        <w:ind w:left="1170"/>
        <w:jc w:val="both"/>
        <w:rPr>
          <w:rFonts w:ascii="Arial Narrow" w:hAnsi="Arial Narrow" w:cs="Arial"/>
          <w:b/>
        </w:rPr>
      </w:pPr>
      <w:r w:rsidRPr="00711AE6">
        <w:rPr>
          <w:rFonts w:ascii="Arial Narrow" w:hAnsi="Arial Narrow" w:cs="Arial"/>
        </w:rPr>
        <w:t>LP/5402/XI/2015/PMJ 16 Desember 2015 Pelapor Saurip Kadi. Pasal 311,317,318 Pengaduan (Sangkaan) Palsu dan Tuduhan Memfitnah. Terlapor Robertus Satriotomo Dkk.</w:t>
      </w:r>
    </w:p>
    <w:p w:rsidR="00B32639" w:rsidRPr="00F616AF" w:rsidRDefault="00B32639" w:rsidP="00B32639">
      <w:pPr>
        <w:pStyle w:val="ListParagraph"/>
        <w:numPr>
          <w:ilvl w:val="0"/>
          <w:numId w:val="31"/>
        </w:numPr>
        <w:ind w:left="1170"/>
        <w:jc w:val="both"/>
        <w:rPr>
          <w:rFonts w:ascii="Arial Narrow" w:hAnsi="Arial Narrow" w:cs="Arial"/>
          <w:b/>
        </w:rPr>
      </w:pPr>
      <w:r w:rsidRPr="00711AE6">
        <w:rPr>
          <w:rFonts w:ascii="Arial Narrow" w:hAnsi="Arial Narrow" w:cs="Arial"/>
        </w:rPr>
        <w:t>LP/5403/XII/2015/PMJ/Dit.Reskrimum Tanggal 16 Desember 2015. Pelapor Justiani. Pasal 263,266,372,378,311,211,212,214,215,64, Pemalsuan Surat dan atau Penipuan dan atau Penggelapan dan atau Fitnah dan atau Menteror menghalangi pejabat PPRSC GCM untuk menegakkan UU. Terlapor Agus Iskandar, Lily Tiro, Herry Wijaya, Ayu Dharmawati, dkk.</w:t>
      </w:r>
    </w:p>
    <w:p w:rsidR="00B32639" w:rsidRPr="00711AE6" w:rsidRDefault="00B32639" w:rsidP="00B32639">
      <w:pPr>
        <w:pStyle w:val="ListParagraph"/>
        <w:ind w:left="1170"/>
        <w:jc w:val="both"/>
        <w:rPr>
          <w:rFonts w:ascii="Arial Narrow" w:hAnsi="Arial Narrow" w:cs="Arial"/>
          <w:b/>
        </w:rPr>
      </w:pPr>
    </w:p>
    <w:p w:rsidR="00B32639" w:rsidRPr="0016531E" w:rsidRDefault="00B32639" w:rsidP="00B32639">
      <w:pPr>
        <w:pStyle w:val="ListParagraph"/>
        <w:numPr>
          <w:ilvl w:val="1"/>
          <w:numId w:val="9"/>
        </w:numPr>
        <w:spacing w:after="0" w:line="240" w:lineRule="auto"/>
        <w:ind w:left="810"/>
        <w:jc w:val="both"/>
        <w:rPr>
          <w:rFonts w:ascii="Arial Narrow" w:hAnsi="Arial Narrow" w:cs="Arial"/>
        </w:rPr>
      </w:pPr>
      <w:r w:rsidRPr="00624CFA">
        <w:rPr>
          <w:rFonts w:ascii="Arial Narrow" w:hAnsi="Arial Narrow" w:cs="Arial"/>
          <w:b/>
        </w:rPr>
        <w:t>Ada sejumlah LP warga GCM</w:t>
      </w:r>
      <w:r>
        <w:rPr>
          <w:rFonts w:ascii="Arial Narrow" w:hAnsi="Arial Narrow" w:cs="Arial"/>
          <w:b/>
        </w:rPr>
        <w:t xml:space="preserve"> tentang penyalahgunaan wewenang oleh Pejabat Dinas, Pejabat Polres dan Polsek yang melakukan kriminalisasi warga melalui cara-cara ilegal seperti penangkapan tidak sah, menjadikan warga tidak bersalah sebagai TERSANGKA, menahan warga, dll. yang semuanya dilakukan oleh pesanan PT Duta Pertiwi Tbk dan para bonekanya </w:t>
      </w:r>
      <w:r w:rsidRPr="00624CFA">
        <w:rPr>
          <w:rFonts w:ascii="Arial Narrow" w:hAnsi="Arial Narrow" w:cs="Arial"/>
          <w:b/>
        </w:rPr>
        <w:t xml:space="preserve">di </w:t>
      </w:r>
      <w:r>
        <w:rPr>
          <w:rFonts w:ascii="Arial Narrow" w:hAnsi="Arial Narrow" w:cs="Arial"/>
          <w:b/>
        </w:rPr>
        <w:t xml:space="preserve">Polres Jakpus, </w:t>
      </w:r>
      <w:r w:rsidRPr="00624CFA">
        <w:rPr>
          <w:rFonts w:ascii="Arial Narrow" w:hAnsi="Arial Narrow" w:cs="Arial"/>
          <w:b/>
        </w:rPr>
        <w:t>Polda Metro</w:t>
      </w:r>
      <w:r>
        <w:rPr>
          <w:rFonts w:ascii="Arial Narrow" w:hAnsi="Arial Narrow" w:cs="Arial"/>
          <w:b/>
        </w:rPr>
        <w:t xml:space="preserve"> dan Bareskrim</w:t>
      </w:r>
      <w:r w:rsidRPr="00624CFA">
        <w:rPr>
          <w:rFonts w:ascii="Arial Narrow" w:hAnsi="Arial Narrow" w:cs="Arial"/>
          <w:b/>
        </w:rPr>
        <w:t xml:space="preserve"> </w:t>
      </w:r>
      <w:r w:rsidRPr="00624CFA">
        <w:rPr>
          <w:rFonts w:ascii="Arial Narrow" w:hAnsi="Arial Narrow" w:cs="Arial"/>
        </w:rPr>
        <w:t>sbb:</w:t>
      </w:r>
    </w:p>
    <w:p w:rsidR="00B32639" w:rsidRPr="00564279" w:rsidRDefault="00B32639" w:rsidP="00B32639">
      <w:pPr>
        <w:pStyle w:val="ListParagraph"/>
        <w:numPr>
          <w:ilvl w:val="2"/>
          <w:numId w:val="29"/>
        </w:numPr>
        <w:ind w:left="1170"/>
        <w:jc w:val="both"/>
        <w:rPr>
          <w:rFonts w:ascii="Arial Narrow" w:hAnsi="Arial Narrow" w:cs="Arial"/>
          <w:b/>
        </w:rPr>
      </w:pPr>
      <w:r>
        <w:rPr>
          <w:rFonts w:ascii="Arial Narrow" w:eastAsia="Times New Roman" w:hAnsi="Arial Narrow" w:cs="Arial"/>
        </w:rPr>
        <w:t xml:space="preserve">LP </w:t>
      </w:r>
      <w:r w:rsidRPr="00624CFA">
        <w:rPr>
          <w:rFonts w:ascii="Arial Narrow" w:eastAsia="Times New Roman" w:hAnsi="Arial Narrow" w:cs="Arial"/>
        </w:rPr>
        <w:t>No</w:t>
      </w:r>
      <w:r w:rsidRPr="00624CFA">
        <w:rPr>
          <w:rFonts w:ascii="Arial Narrow" w:eastAsia="Times New Roman" w:hAnsi="Arial Narrow" w:cs="Arial"/>
          <w:lang w:val="sv-SE"/>
        </w:rPr>
        <w:t>m</w:t>
      </w:r>
      <w:r w:rsidRPr="00624CFA">
        <w:rPr>
          <w:rFonts w:ascii="Arial Narrow" w:eastAsia="Times New Roman" w:hAnsi="Arial Narrow" w:cs="Arial"/>
        </w:rPr>
        <w:t>o</w:t>
      </w:r>
      <w:r w:rsidRPr="00624CFA">
        <w:rPr>
          <w:rFonts w:ascii="Arial Narrow" w:eastAsia="Times New Roman" w:hAnsi="Arial Narrow" w:cs="Arial"/>
          <w:lang w:val="sv-SE"/>
        </w:rPr>
        <w:t>r</w:t>
      </w:r>
      <w:r w:rsidRPr="00624CFA">
        <w:rPr>
          <w:rFonts w:ascii="Arial Narrow" w:eastAsia="Times New Roman" w:hAnsi="Arial Narrow" w:cs="Arial"/>
        </w:rPr>
        <w:t xml:space="preserve">: 943/ K/VII/2015/RESTRO JAKPUS 1 Juli 2015 Pelapor Justiani dengan </w:t>
      </w:r>
      <w:r w:rsidRPr="00624CFA">
        <w:rPr>
          <w:rFonts w:ascii="Arial Narrow" w:eastAsia="Times New Roman" w:hAnsi="Arial Narrow" w:cs="Arial"/>
          <w:noProof/>
        </w:rPr>
        <w:t xml:space="preserve">dugaan </w:t>
      </w:r>
      <w:r w:rsidRPr="00624CFA">
        <w:rPr>
          <w:rFonts w:ascii="Arial Narrow" w:eastAsia="Times New Roman" w:hAnsi="Arial Narrow" w:cs="Arial"/>
        </w:rPr>
        <w:t xml:space="preserve">perkara tindak penyalahgunaan wewenang jabatan dan pembiaran terhadap kejahatan (421, 423, 424) yang dilakukan KADISPERUM DKI (KADISPERUM DKI), BASUKI TJAHAJA PURNAMA (GUBERNUR DKI) </w:t>
      </w:r>
      <w:r w:rsidRPr="00624CFA">
        <w:rPr>
          <w:rFonts w:ascii="Arial Narrow" w:eastAsia="Times New Roman" w:hAnsi="Arial Narrow" w:cs="Arial"/>
          <w:lang w:val="sv-SE"/>
        </w:rPr>
        <w:t xml:space="preserve"> yang secara terang-terangan m</w:t>
      </w:r>
      <w:r>
        <w:rPr>
          <w:rFonts w:ascii="Arial Narrow" w:eastAsia="Times New Roman" w:hAnsi="Arial Narrow" w:cs="Arial"/>
          <w:lang w:val="sv-SE"/>
        </w:rPr>
        <w:t>enjadi BENTENG tindak pidana PT Duta Pertiwi Tbk sampai melakukan</w:t>
      </w:r>
      <w:r w:rsidRPr="00624CFA">
        <w:rPr>
          <w:rFonts w:ascii="Arial Narrow" w:eastAsia="Times New Roman" w:hAnsi="Arial Narrow" w:cs="Arial"/>
          <w:lang w:val="sv-SE"/>
        </w:rPr>
        <w:t xml:space="preserve"> pelanggaran HAM dan pelanggaran lainnya mel</w:t>
      </w:r>
      <w:r>
        <w:rPr>
          <w:rFonts w:ascii="Arial Narrow" w:eastAsia="Times New Roman" w:hAnsi="Arial Narrow" w:cs="Arial"/>
          <w:lang w:val="sv-SE"/>
        </w:rPr>
        <w:t>alui surat No 492</w:t>
      </w:r>
      <w:r w:rsidRPr="00624CFA">
        <w:rPr>
          <w:rFonts w:ascii="Arial Narrow" w:eastAsia="Times New Roman" w:hAnsi="Arial Narrow" w:cs="Arial"/>
          <w:lang w:val="sv-SE"/>
        </w:rPr>
        <w:t>.</w:t>
      </w:r>
    </w:p>
    <w:p w:rsidR="00B32639" w:rsidRPr="00971BB7" w:rsidRDefault="00B32639" w:rsidP="00B32639">
      <w:pPr>
        <w:pStyle w:val="ListParagraph"/>
        <w:numPr>
          <w:ilvl w:val="2"/>
          <w:numId w:val="29"/>
        </w:numPr>
        <w:ind w:left="1170"/>
        <w:jc w:val="both"/>
        <w:rPr>
          <w:rFonts w:ascii="Arial Narrow" w:hAnsi="Arial Narrow" w:cs="Arial"/>
          <w:b/>
        </w:rPr>
      </w:pPr>
      <w:r w:rsidRPr="00711AE6">
        <w:rPr>
          <w:rFonts w:ascii="Arial Narrow" w:hAnsi="Arial Narrow" w:cs="Arial"/>
        </w:rPr>
        <w:t>LP/1354/XI/2015/Bareskrim 30 Nopember 2015 Pelapor Saurip Kadi. Pasal 263,266 Pemalsuan Keterangan. Terlapor Ika Lestari Aji.</w:t>
      </w:r>
    </w:p>
    <w:p w:rsidR="00B32639" w:rsidRPr="00036EC1" w:rsidRDefault="00B32639" w:rsidP="00B32639">
      <w:pPr>
        <w:pStyle w:val="ListParagraph"/>
        <w:numPr>
          <w:ilvl w:val="2"/>
          <w:numId w:val="29"/>
        </w:numPr>
        <w:ind w:left="1170"/>
        <w:jc w:val="both"/>
        <w:rPr>
          <w:rFonts w:ascii="Arial Narrow" w:hAnsi="Arial Narrow" w:cs="Arial"/>
          <w:b/>
        </w:rPr>
      </w:pPr>
      <w:r>
        <w:rPr>
          <w:rFonts w:ascii="Arial Narrow" w:hAnsi="Arial Narrow" w:cs="Arial"/>
        </w:rPr>
        <w:t>LP/18/I/2014/</w:t>
      </w:r>
      <w:proofErr w:type="gramStart"/>
      <w:r>
        <w:rPr>
          <w:rFonts w:ascii="Arial Narrow" w:hAnsi="Arial Narrow" w:cs="Arial"/>
        </w:rPr>
        <w:t>YANDUAN  Divisi</w:t>
      </w:r>
      <w:proofErr w:type="gramEnd"/>
      <w:r>
        <w:rPr>
          <w:rFonts w:ascii="Arial Narrow" w:hAnsi="Arial Narrow" w:cs="Arial"/>
        </w:rPr>
        <w:t xml:space="preserve"> Propam Mabes POLRI Tanggal 22 Januari 2014. Pelapor Saurip Kadi. Terlapor Kompol Marupa Sagala (Kapolsek Kemayoran). </w:t>
      </w:r>
      <w:proofErr w:type="gramStart"/>
      <w:r>
        <w:rPr>
          <w:rFonts w:ascii="Arial Narrow" w:hAnsi="Arial Narrow" w:cs="Arial"/>
        </w:rPr>
        <w:t>Pasal  421</w:t>
      </w:r>
      <w:proofErr w:type="gramEnd"/>
      <w:r>
        <w:rPr>
          <w:rFonts w:ascii="Arial Narrow" w:hAnsi="Arial Narrow" w:cs="Arial"/>
        </w:rPr>
        <w:t>, 423, 424 Penyalahgunaan Wewenang.</w:t>
      </w:r>
    </w:p>
    <w:p w:rsidR="00B32639" w:rsidRPr="00036EC1" w:rsidRDefault="00B32639" w:rsidP="00B32639">
      <w:pPr>
        <w:pStyle w:val="ListParagraph"/>
        <w:numPr>
          <w:ilvl w:val="2"/>
          <w:numId w:val="29"/>
        </w:numPr>
        <w:ind w:left="1170"/>
        <w:jc w:val="both"/>
        <w:rPr>
          <w:rFonts w:ascii="Arial Narrow" w:hAnsi="Arial Narrow" w:cs="Arial"/>
          <w:b/>
        </w:rPr>
      </w:pPr>
      <w:r w:rsidRPr="00036EC1">
        <w:rPr>
          <w:rFonts w:ascii="Arial Narrow" w:hAnsi="Arial Narrow" w:cs="Arial"/>
        </w:rPr>
        <w:t>LP/20//I/2014/</w:t>
      </w:r>
      <w:proofErr w:type="gramStart"/>
      <w:r w:rsidRPr="00036EC1">
        <w:rPr>
          <w:rFonts w:ascii="Arial Narrow" w:hAnsi="Arial Narrow" w:cs="Arial"/>
        </w:rPr>
        <w:t>YANDUAN  Divisi</w:t>
      </w:r>
      <w:proofErr w:type="gramEnd"/>
      <w:r w:rsidRPr="00036EC1">
        <w:rPr>
          <w:rFonts w:ascii="Arial Narrow" w:hAnsi="Arial Narrow" w:cs="Arial"/>
        </w:rPr>
        <w:t xml:space="preserve"> Propam Mabes POLRI Tanggal 24 Januari 2014. Pelapor Saurip Kadi. Terlapor Kombes AR Yoyol (Kapolres Metro Jakarta Pusat). </w:t>
      </w:r>
      <w:proofErr w:type="gramStart"/>
      <w:r w:rsidRPr="00036EC1">
        <w:rPr>
          <w:rFonts w:ascii="Arial Narrow" w:hAnsi="Arial Narrow" w:cs="Arial"/>
        </w:rPr>
        <w:t>Pasal  421</w:t>
      </w:r>
      <w:proofErr w:type="gramEnd"/>
      <w:r w:rsidRPr="00036EC1">
        <w:rPr>
          <w:rFonts w:ascii="Arial Narrow" w:hAnsi="Arial Narrow" w:cs="Arial"/>
        </w:rPr>
        <w:t>, 423, 424 Penyalahgunaan Wewenang.</w:t>
      </w:r>
    </w:p>
    <w:p w:rsidR="00B32639" w:rsidRPr="00971BB7" w:rsidRDefault="00B32639" w:rsidP="00B32639">
      <w:pPr>
        <w:pStyle w:val="ListParagraph"/>
        <w:numPr>
          <w:ilvl w:val="2"/>
          <w:numId w:val="29"/>
        </w:numPr>
        <w:ind w:left="1170"/>
        <w:jc w:val="both"/>
        <w:rPr>
          <w:rFonts w:ascii="Arial Narrow" w:hAnsi="Arial Narrow" w:cs="Arial"/>
          <w:b/>
        </w:rPr>
      </w:pPr>
      <w:r>
        <w:rPr>
          <w:rFonts w:ascii="Arial Narrow" w:hAnsi="Arial Narrow" w:cs="Arial"/>
        </w:rPr>
        <w:t>LP/1128/IX/2015/Bareskrim Tanggal 29 September 2015 Pelapor Saurip Kadi. Terlapor Kompol Marupa Sagala (eks Kapolsek Kemayoran) dan Kombes AR Yoyol (eks Kapolres Jakpus). Pasal 170 Pengeroyokan dan Pemukulan.</w:t>
      </w:r>
    </w:p>
    <w:p w:rsidR="00B32639" w:rsidRPr="00CB54DC" w:rsidRDefault="00B32639" w:rsidP="00CB54DC">
      <w:pPr>
        <w:pStyle w:val="ListParagraph"/>
        <w:numPr>
          <w:ilvl w:val="2"/>
          <w:numId w:val="29"/>
        </w:numPr>
        <w:ind w:left="1170"/>
        <w:jc w:val="both"/>
        <w:rPr>
          <w:rFonts w:ascii="Arial Narrow" w:hAnsi="Arial Narrow" w:cs="Arial"/>
          <w:b/>
        </w:rPr>
      </w:pPr>
      <w:r>
        <w:rPr>
          <w:rFonts w:ascii="Arial Narrow" w:hAnsi="Arial Narrow" w:cs="Arial"/>
        </w:rPr>
        <w:t>STPL/83/XII/2015/SubbagYanduan Polda Metro Jaya Tanggal 21 Desember 2015 Terlapor AKP Suyud (Kapolsek Cempaka Putih, Eks Kapolsek Kemayoran).</w:t>
      </w:r>
    </w:p>
    <w:p w:rsidR="00B32639" w:rsidRPr="00226016" w:rsidRDefault="00B32639" w:rsidP="00B32639">
      <w:pPr>
        <w:spacing w:line="240" w:lineRule="auto"/>
        <w:jc w:val="both"/>
        <w:rPr>
          <w:rFonts w:ascii="Arial Narrow" w:hAnsi="Arial Narrow"/>
          <w:b/>
          <w:u w:val="single"/>
          <w:lang w:val="en-US"/>
        </w:rPr>
      </w:pPr>
      <w:r>
        <w:rPr>
          <w:rFonts w:ascii="Arial Narrow" w:hAnsi="Arial Narrow"/>
          <w:b/>
          <w:u w:val="single"/>
          <w:lang w:val="id-ID"/>
        </w:rPr>
        <w:t>ADANYA SUATU KE</w:t>
      </w:r>
      <w:r w:rsidR="00CB54DC">
        <w:rPr>
          <w:rFonts w:ascii="Arial Narrow" w:hAnsi="Arial Narrow"/>
          <w:b/>
          <w:u w:val="single"/>
          <w:lang w:val="en-US"/>
        </w:rPr>
        <w:t xml:space="preserve">ADAAN </w:t>
      </w:r>
      <w:r w:rsidR="00CB54DC">
        <w:rPr>
          <w:rFonts w:ascii="Arial Narrow" w:hAnsi="Arial Narrow"/>
          <w:b/>
          <w:u w:val="single"/>
          <w:lang w:val="id-ID"/>
        </w:rPr>
        <w:t xml:space="preserve">/BUKTI </w:t>
      </w:r>
      <w:r>
        <w:rPr>
          <w:rFonts w:ascii="Arial Narrow" w:hAnsi="Arial Narrow"/>
          <w:b/>
          <w:u w:val="single"/>
          <w:lang w:val="en-US"/>
        </w:rPr>
        <w:t>BARU</w:t>
      </w:r>
      <w:r w:rsidRPr="006B0D6F">
        <w:rPr>
          <w:rFonts w:ascii="Arial Narrow" w:hAnsi="Arial Narrow"/>
          <w:b/>
          <w:u w:val="single"/>
          <w:lang w:val="id-ID"/>
        </w:rPr>
        <w:t xml:space="preserve"> </w:t>
      </w:r>
      <w:r w:rsidR="00CB54DC">
        <w:rPr>
          <w:rFonts w:ascii="Arial Narrow" w:hAnsi="Arial Narrow"/>
          <w:b/>
          <w:u w:val="single"/>
          <w:lang w:val="id-ID"/>
        </w:rPr>
        <w:t>(NOVUM)</w:t>
      </w:r>
    </w:p>
    <w:p w:rsidR="00B32639" w:rsidRPr="00484B0C" w:rsidRDefault="00080F12" w:rsidP="00B32639">
      <w:pPr>
        <w:pStyle w:val="ListParagraph"/>
        <w:numPr>
          <w:ilvl w:val="0"/>
          <w:numId w:val="9"/>
        </w:numPr>
        <w:spacing w:line="240" w:lineRule="auto"/>
        <w:jc w:val="both"/>
        <w:rPr>
          <w:rFonts w:ascii="Arial Narrow" w:hAnsi="Arial Narrow"/>
          <w:lang w:val="id-ID"/>
        </w:rPr>
      </w:pPr>
      <w:r>
        <w:rPr>
          <w:rFonts w:ascii="Arial Narrow" w:hAnsi="Arial Narrow"/>
          <w:lang w:val="id-ID"/>
        </w:rPr>
        <w:t>Bahwa, a</w:t>
      </w:r>
      <w:r w:rsidR="00CB54DC">
        <w:rPr>
          <w:rFonts w:ascii="Arial Narrow" w:hAnsi="Arial Narrow"/>
        </w:rPr>
        <w:t>danya</w:t>
      </w:r>
      <w:r>
        <w:rPr>
          <w:rFonts w:ascii="Arial Narrow" w:hAnsi="Arial Narrow"/>
          <w:lang w:val="id-ID"/>
        </w:rPr>
        <w:t xml:space="preserve"> Bukti baru </w:t>
      </w:r>
      <w:r w:rsidR="00CB54DC">
        <w:rPr>
          <w:rFonts w:ascii="Arial Narrow" w:hAnsi="Arial Narrow"/>
        </w:rPr>
        <w:t xml:space="preserve"> </w:t>
      </w:r>
      <w:r>
        <w:rPr>
          <w:rFonts w:ascii="Arial Narrow" w:hAnsi="Arial Narrow"/>
          <w:lang w:val="id-ID"/>
        </w:rPr>
        <w:t>(</w:t>
      </w:r>
      <w:r w:rsidR="00CB54DC">
        <w:rPr>
          <w:rFonts w:ascii="Arial Narrow" w:hAnsi="Arial Narrow"/>
        </w:rPr>
        <w:t>NOVUM</w:t>
      </w:r>
      <w:r>
        <w:rPr>
          <w:rFonts w:ascii="Arial Narrow" w:hAnsi="Arial Narrow"/>
          <w:lang w:val="id-ID"/>
        </w:rPr>
        <w:t>)</w:t>
      </w:r>
      <w:r w:rsidR="00CB54DC">
        <w:rPr>
          <w:rFonts w:ascii="Arial Narrow" w:hAnsi="Arial Narrow"/>
        </w:rPr>
        <w:t xml:space="preserve"> </w:t>
      </w:r>
      <w:r w:rsidR="00B32639" w:rsidRPr="00484B0C">
        <w:rPr>
          <w:rFonts w:ascii="Arial Narrow" w:hAnsi="Arial Narrow"/>
        </w:rPr>
        <w:t xml:space="preserve"> yang perlu menja</w:t>
      </w:r>
      <w:r w:rsidR="00CB54DC">
        <w:rPr>
          <w:rFonts w:ascii="Arial Narrow" w:hAnsi="Arial Narrow"/>
        </w:rPr>
        <w:t xml:space="preserve">di pertimbangan Majelis </w:t>
      </w:r>
      <w:r w:rsidR="00CB54DC">
        <w:rPr>
          <w:rFonts w:ascii="Arial Narrow" w:hAnsi="Arial Narrow"/>
          <w:lang w:val="id-ID"/>
        </w:rPr>
        <w:t xml:space="preserve">Hakim </w:t>
      </w:r>
      <w:r w:rsidR="00B32639" w:rsidRPr="00484B0C">
        <w:rPr>
          <w:rFonts w:ascii="Arial Narrow" w:hAnsi="Arial Narrow"/>
        </w:rPr>
        <w:t xml:space="preserve"> Agung yaitu: </w:t>
      </w:r>
    </w:p>
    <w:p w:rsidR="00B32639" w:rsidRPr="00DE481F" w:rsidRDefault="00B32639" w:rsidP="00B32639">
      <w:pPr>
        <w:pStyle w:val="ListParagraph"/>
        <w:numPr>
          <w:ilvl w:val="1"/>
          <w:numId w:val="9"/>
        </w:numPr>
        <w:ind w:left="720"/>
        <w:rPr>
          <w:rFonts w:ascii="Arial Narrow" w:hAnsi="Arial Narrow" w:cs="Arial"/>
        </w:rPr>
      </w:pPr>
      <w:r w:rsidRPr="00DE481F">
        <w:rPr>
          <w:rFonts w:ascii="Arial Narrow" w:hAnsi="Arial Narrow" w:cs="Arial"/>
          <w:b/>
        </w:rPr>
        <w:t xml:space="preserve">FAKTA KEMENANGAN WARGA GCM ATAS GUGATAN PRA PERADILAN TIGA (3) KALI BERTURUT-TURUT DI PN JAKARTA PUSAT </w:t>
      </w:r>
    </w:p>
    <w:p w:rsidR="00B32639" w:rsidRPr="00A608B2" w:rsidRDefault="00B32639" w:rsidP="00B32639">
      <w:pPr>
        <w:spacing w:before="120"/>
        <w:ind w:left="720"/>
        <w:contextualSpacing/>
        <w:jc w:val="both"/>
        <w:rPr>
          <w:rFonts w:ascii="Arial Narrow" w:hAnsi="Arial Narrow" w:cs="Arial"/>
          <w:b/>
          <w:bCs/>
          <w:lang w:val="id-ID"/>
        </w:rPr>
      </w:pPr>
      <w:r w:rsidRPr="00A608B2">
        <w:rPr>
          <w:rFonts w:ascii="Arial Narrow" w:hAnsi="Arial Narrow" w:cs="Arial"/>
        </w:rPr>
        <w:t>Putusan Pra Peradilan 3 kali berturut-turut yang memenangk</w:t>
      </w:r>
      <w:r>
        <w:rPr>
          <w:rFonts w:ascii="Arial Narrow" w:hAnsi="Arial Narrow" w:cs="Arial"/>
        </w:rPr>
        <w:t xml:space="preserve">an Warga Pemilik Penghuni Rusun </w:t>
      </w:r>
      <w:r w:rsidRPr="00A608B2">
        <w:rPr>
          <w:rFonts w:ascii="Arial Narrow" w:hAnsi="Arial Narrow" w:cs="Arial"/>
        </w:rPr>
        <w:t>GCM telah membuktikan  bahwa penyalahgunaan wewenang (abuse of power) Aparat Polisi untuk backing bisnis illegal PT Duta Pertiwi Tbk (kejahatan bisnis internasional) SUDAH DIMENANGKAN OLEH PPRSC GCM (wali amanah WARGA GCM) dan POLISI dinyatakan BERSALAH sbb:</w:t>
      </w:r>
    </w:p>
    <w:p w:rsidR="00B32639" w:rsidRPr="00A608B2" w:rsidRDefault="00B32639" w:rsidP="00B32639">
      <w:pPr>
        <w:numPr>
          <w:ilvl w:val="0"/>
          <w:numId w:val="25"/>
        </w:numPr>
        <w:tabs>
          <w:tab w:val="left" w:pos="1170"/>
        </w:tabs>
        <w:spacing w:after="200" w:line="276" w:lineRule="auto"/>
        <w:ind w:left="1170" w:hanging="450"/>
        <w:contextualSpacing/>
        <w:jc w:val="both"/>
        <w:rPr>
          <w:rFonts w:ascii="Arial Narrow" w:hAnsi="Arial Narrow" w:cs="Arial"/>
        </w:rPr>
      </w:pPr>
      <w:r w:rsidRPr="00A608B2">
        <w:rPr>
          <w:rFonts w:ascii="Arial Narrow" w:hAnsi="Arial Narrow" w:cs="Arial"/>
        </w:rPr>
        <w:t xml:space="preserve">Perkara No. 7/Pid-Prap/2015, inti putusan bahwa LP warga melaporkan kejahatan PT Duta Pertiwi Tbk harus dilanjutkan oleh </w:t>
      </w:r>
      <w:proofErr w:type="gramStart"/>
      <w:r w:rsidRPr="00A608B2">
        <w:rPr>
          <w:rFonts w:ascii="Arial Narrow" w:hAnsi="Arial Narrow" w:cs="Arial"/>
        </w:rPr>
        <w:t>Penyidik(</w:t>
      </w:r>
      <w:proofErr w:type="gramEnd"/>
      <w:r w:rsidRPr="00A608B2">
        <w:rPr>
          <w:rFonts w:ascii="Arial Narrow" w:hAnsi="Arial Narrow" w:cs="Arial"/>
        </w:rPr>
        <w:t>tidak boleh dipeti-eskan).</w:t>
      </w:r>
    </w:p>
    <w:p w:rsidR="00B32639" w:rsidRPr="00A608B2" w:rsidRDefault="00B32639" w:rsidP="00B32639">
      <w:pPr>
        <w:numPr>
          <w:ilvl w:val="0"/>
          <w:numId w:val="25"/>
        </w:numPr>
        <w:tabs>
          <w:tab w:val="left" w:pos="1170"/>
        </w:tabs>
        <w:spacing w:after="200" w:line="276" w:lineRule="auto"/>
        <w:ind w:left="1170" w:hanging="450"/>
        <w:contextualSpacing/>
        <w:jc w:val="both"/>
        <w:rPr>
          <w:rFonts w:ascii="Arial Narrow" w:hAnsi="Arial Narrow" w:cs="Arial"/>
        </w:rPr>
      </w:pPr>
      <w:r w:rsidRPr="00A608B2">
        <w:rPr>
          <w:rFonts w:ascii="Arial Narrow" w:hAnsi="Arial Narrow" w:cs="Arial"/>
        </w:rPr>
        <w:t>Perkara No. 8/Pid-Prap/2015, inti putusan bahwa Penangakapan Warga oleh Polisi Tanpa Alas Hukum adalah TIDAK SAH</w:t>
      </w:r>
      <w:r w:rsidRPr="00A608B2">
        <w:rPr>
          <w:rFonts w:ascii="Arial Narrow" w:hAnsi="Arial Narrow" w:cs="Arial"/>
          <w:lang w:val="id-ID"/>
        </w:rPr>
        <w:t>.</w:t>
      </w:r>
    </w:p>
    <w:p w:rsidR="00B32639" w:rsidRPr="006F643C" w:rsidRDefault="00B32639" w:rsidP="00B32639">
      <w:pPr>
        <w:numPr>
          <w:ilvl w:val="0"/>
          <w:numId w:val="25"/>
        </w:numPr>
        <w:tabs>
          <w:tab w:val="left" w:pos="1170"/>
        </w:tabs>
        <w:spacing w:after="200" w:line="276" w:lineRule="auto"/>
        <w:ind w:left="1170" w:hanging="450"/>
        <w:contextualSpacing/>
        <w:jc w:val="both"/>
        <w:rPr>
          <w:rFonts w:ascii="Arial Narrow" w:hAnsi="Arial Narrow" w:cs="Arial"/>
        </w:rPr>
      </w:pPr>
      <w:r w:rsidRPr="00A608B2">
        <w:rPr>
          <w:rFonts w:ascii="Arial Narrow" w:hAnsi="Arial Narrow" w:cs="Arial"/>
        </w:rPr>
        <w:lastRenderedPageBreak/>
        <w:t>Perkara No. 9/Pid-Prap/2015, inti</w:t>
      </w:r>
      <w:r w:rsidR="00621FB6">
        <w:rPr>
          <w:rFonts w:ascii="Arial Narrow" w:hAnsi="Arial Narrow" w:cs="Arial"/>
        </w:rPr>
        <w:t xml:space="preserve"> putusan bahwa Status TERSANGKA</w:t>
      </w:r>
      <w:r w:rsidRPr="00A608B2">
        <w:rPr>
          <w:rFonts w:ascii="Arial Narrow" w:hAnsi="Arial Narrow" w:cs="Arial"/>
        </w:rPr>
        <w:t xml:space="preserve"> sejumlah warga GCM Tanpa Alas Hukum adalah TIDAK SAH (DICABUT). </w:t>
      </w:r>
    </w:p>
    <w:p w:rsidR="00B32639" w:rsidRPr="005643C9" w:rsidRDefault="00B32639" w:rsidP="00B32639">
      <w:pPr>
        <w:ind w:left="720"/>
        <w:jc w:val="both"/>
        <w:rPr>
          <w:rFonts w:ascii="Arial Narrow" w:hAnsi="Arial Narrow" w:cs="Arial"/>
        </w:rPr>
      </w:pPr>
      <w:r w:rsidRPr="00A608B2">
        <w:rPr>
          <w:rFonts w:ascii="Arial Narrow" w:hAnsi="Arial Narrow" w:cs="Arial"/>
        </w:rPr>
        <w:t xml:space="preserve">Telah membuktikan bahwa oknum Polisi yang ditukangi oleh PT Duta Pertiwi Tbk sehingga ABUSE OF POWER (sewenang-wenang) menangkap dan menjadikan tersangka beberapa warga yang tidak bersalah demi membela kepentingan PT Duta Pertiwi Tbk </w:t>
      </w:r>
      <w:r w:rsidRPr="00A608B2">
        <w:rPr>
          <w:rFonts w:ascii="Arial Narrow" w:hAnsi="Arial Narrow" w:cs="Arial"/>
          <w:b/>
        </w:rPr>
        <w:t>sudah dikalahkan dalam Pra peradilan</w:t>
      </w:r>
      <w:r w:rsidRPr="00A608B2">
        <w:rPr>
          <w:rFonts w:ascii="Arial Narrow" w:hAnsi="Arial Narrow" w:cs="Arial"/>
        </w:rPr>
        <w:t xml:space="preserve"> sehingga ke depannya oknum-oknum sejenis ini perlu untuk mendapatkan pelajaran agar Hukum dan Kewenangan tidak bisa lagi dijadikan transaksi untuk kepentingan pebisnis yang amoral.</w:t>
      </w:r>
    </w:p>
    <w:p w:rsidR="00B32639" w:rsidRPr="006F2EAE" w:rsidRDefault="00B32639" w:rsidP="00B32639">
      <w:pPr>
        <w:pStyle w:val="ListParagraph"/>
        <w:numPr>
          <w:ilvl w:val="1"/>
          <w:numId w:val="9"/>
        </w:numPr>
        <w:ind w:left="720"/>
        <w:rPr>
          <w:rFonts w:ascii="Arial Narrow" w:hAnsi="Arial Narrow" w:cs="Arial"/>
        </w:rPr>
      </w:pPr>
      <w:r w:rsidRPr="006F2EAE">
        <w:rPr>
          <w:rFonts w:ascii="Arial Narrow" w:hAnsi="Arial Narrow" w:cs="Arial"/>
          <w:b/>
        </w:rPr>
        <w:t xml:space="preserve">FAKTA KEMENANGAN PPRSC GCM MURNI WARGA ATAS GUGATAN PERDATA DUA (2) KALI BERTURUT-TURUT DI PN JAKARTA PUSAT </w:t>
      </w:r>
    </w:p>
    <w:p w:rsidR="00B32639" w:rsidRPr="00A608B2" w:rsidRDefault="00B32639" w:rsidP="00B32639">
      <w:pPr>
        <w:spacing w:line="276" w:lineRule="auto"/>
        <w:ind w:left="720"/>
        <w:contextualSpacing/>
        <w:jc w:val="both"/>
        <w:rPr>
          <w:rFonts w:ascii="Arial Narrow" w:hAnsi="Arial Narrow" w:cs="Arial"/>
        </w:rPr>
      </w:pPr>
      <w:r w:rsidRPr="00A608B2">
        <w:rPr>
          <w:rFonts w:ascii="Arial Narrow" w:hAnsi="Arial Narrow" w:cs="Arial"/>
        </w:rPr>
        <w:t>Putusan Pengadilan yang semuanya memenangkan warga Pemilik Penghuni GCM yang tergabung dalam wadah PPRSC-GCM Hasil RULB 20 September 2013 sbb:</w:t>
      </w:r>
    </w:p>
    <w:p w:rsidR="00B32639" w:rsidRPr="00A608B2" w:rsidRDefault="00B32639" w:rsidP="00B32639">
      <w:pPr>
        <w:numPr>
          <w:ilvl w:val="0"/>
          <w:numId w:val="23"/>
        </w:numPr>
        <w:spacing w:after="200" w:line="276" w:lineRule="auto"/>
        <w:ind w:left="1170" w:hanging="450"/>
        <w:contextualSpacing/>
        <w:jc w:val="both"/>
        <w:rPr>
          <w:rFonts w:ascii="Arial Narrow" w:hAnsi="Arial Narrow" w:cs="Arial"/>
        </w:rPr>
      </w:pPr>
      <w:r w:rsidRPr="00A608B2">
        <w:rPr>
          <w:rFonts w:ascii="Arial Narrow" w:hAnsi="Arial Narrow" w:cs="Arial"/>
        </w:rPr>
        <w:t xml:space="preserve">Pada tanggal 13 Januari 2015 Pengadilan PN Jakarta Pusat telah </w:t>
      </w:r>
      <w:proofErr w:type="gramStart"/>
      <w:r w:rsidRPr="00A608B2">
        <w:rPr>
          <w:rFonts w:ascii="Arial Narrow" w:hAnsi="Arial Narrow" w:cs="Arial"/>
        </w:rPr>
        <w:t>menjatuhkan  Putusan</w:t>
      </w:r>
      <w:proofErr w:type="gramEnd"/>
      <w:r w:rsidRPr="00A608B2">
        <w:rPr>
          <w:rFonts w:ascii="Arial Narrow" w:hAnsi="Arial Narrow" w:cs="Arial"/>
        </w:rPr>
        <w:t xml:space="preserve"> Perkara Perdata No.510/Pdt.G/2013/PN.Jkt.Pst  bahwa Gugatan EX Pengurus PPRS Boneka PT Duta Pertiwi Tbk dinyatakan “Tidak Dapat Diterima” karena gugatan kabur. </w:t>
      </w:r>
    </w:p>
    <w:p w:rsidR="00B32639" w:rsidRPr="00A608B2" w:rsidRDefault="00B32639" w:rsidP="00B32639">
      <w:pPr>
        <w:numPr>
          <w:ilvl w:val="0"/>
          <w:numId w:val="23"/>
        </w:numPr>
        <w:spacing w:after="200" w:line="276" w:lineRule="auto"/>
        <w:ind w:left="1170" w:hanging="450"/>
        <w:contextualSpacing/>
        <w:jc w:val="both"/>
        <w:rPr>
          <w:rFonts w:ascii="Arial Narrow" w:hAnsi="Arial Narrow" w:cs="Arial"/>
        </w:rPr>
      </w:pPr>
      <w:r w:rsidRPr="00A608B2">
        <w:rPr>
          <w:rFonts w:ascii="Arial Narrow" w:hAnsi="Arial Narrow" w:cs="Arial"/>
        </w:rPr>
        <w:t>Pada tanggal 8 Desember 2015  Pengadilan PN Jakarta Pusat telah menjatuhkan Putusan Perkara Perdata No.49/Pdt.G/2015/PN.Jkt.Pst bahwa  Gugatan baru untuk ke 2 kalinya oleh Ex Pengurus  PPRS Boneka PT Duta Pertiwi Tbk kembali dinyatakan “Tidak Diterima”</w:t>
      </w:r>
    </w:p>
    <w:p w:rsidR="00B32639" w:rsidRPr="00A608B2" w:rsidRDefault="00B32639" w:rsidP="00B32639">
      <w:pPr>
        <w:spacing w:line="276" w:lineRule="auto"/>
        <w:ind w:left="1170" w:hanging="450"/>
        <w:jc w:val="both"/>
        <w:rPr>
          <w:rFonts w:ascii="Arial Narrow" w:hAnsi="Arial Narrow" w:cs="Arial"/>
        </w:rPr>
      </w:pPr>
      <w:r>
        <w:rPr>
          <w:rFonts w:ascii="Arial Narrow" w:hAnsi="Arial Narrow" w:cs="Arial"/>
        </w:rPr>
        <w:t xml:space="preserve">        </w:t>
      </w:r>
      <w:r w:rsidRPr="00A608B2">
        <w:rPr>
          <w:rFonts w:ascii="Arial Narrow" w:hAnsi="Arial Narrow" w:cs="Arial"/>
        </w:rPr>
        <w:t xml:space="preserve">Disisi lain </w:t>
      </w:r>
      <w:proofErr w:type="gramStart"/>
      <w:r w:rsidRPr="00A608B2">
        <w:rPr>
          <w:rFonts w:ascii="Arial Narrow" w:hAnsi="Arial Narrow" w:cs="Arial"/>
        </w:rPr>
        <w:t>tanpa  RULB</w:t>
      </w:r>
      <w:proofErr w:type="gramEnd"/>
      <w:r w:rsidRPr="00A608B2">
        <w:rPr>
          <w:rFonts w:ascii="Arial Narrow" w:hAnsi="Arial Narrow" w:cs="Arial"/>
        </w:rPr>
        <w:t xml:space="preserve"> sekalipun sejak 5 Februari 2015 masa bhakti ex Pengurus PPRS Pimpinan Agus Iskandar telah berakhir. </w:t>
      </w:r>
    </w:p>
    <w:p w:rsidR="00B32639" w:rsidRPr="00A608B2" w:rsidRDefault="00B32639" w:rsidP="00B32639">
      <w:pPr>
        <w:spacing w:before="120" w:line="276" w:lineRule="auto"/>
        <w:ind w:left="720"/>
        <w:contextualSpacing/>
        <w:jc w:val="both"/>
        <w:rPr>
          <w:rFonts w:ascii="Arial Narrow" w:hAnsi="Arial Narrow" w:cs="Arial"/>
        </w:rPr>
      </w:pPr>
      <w:r w:rsidRPr="00A608B2">
        <w:rPr>
          <w:rFonts w:ascii="Arial Narrow" w:hAnsi="Arial Narrow" w:cs="Arial"/>
        </w:rPr>
        <w:t>Dengan demikian paska ke 2 Putusan Pengadilan PN Jakarta Pusat tersebut diatas, keabsahan Hasil RULB 20 September 2013 sebagaimana tertuang dalam Akta Notaris Stepahanie Maria Lilianty No. 60,61,62,63 Tahun 2013 dan Akta Notaris Hajjah Ofiyati Sobriyah No. 15,16, 22 Tahun 2015  yang antara lain memuat:</w:t>
      </w:r>
    </w:p>
    <w:p w:rsidR="00B32639" w:rsidRPr="00A608B2" w:rsidRDefault="00B32639" w:rsidP="00B32639">
      <w:pPr>
        <w:numPr>
          <w:ilvl w:val="0"/>
          <w:numId w:val="22"/>
        </w:numPr>
        <w:spacing w:after="200" w:line="276" w:lineRule="auto"/>
        <w:ind w:left="1170" w:hanging="270"/>
        <w:contextualSpacing/>
        <w:jc w:val="both"/>
        <w:rPr>
          <w:rFonts w:ascii="Arial Narrow" w:hAnsi="Arial Narrow" w:cs="Arial"/>
        </w:rPr>
      </w:pPr>
      <w:r w:rsidRPr="00A608B2">
        <w:rPr>
          <w:rFonts w:ascii="Arial Narrow" w:hAnsi="Arial Narrow" w:cs="Arial"/>
        </w:rPr>
        <w:t>Pemberhentian Kepengurusan PPRSC GCM Pimpinan Agus Iskandar,</w:t>
      </w:r>
    </w:p>
    <w:p w:rsidR="00B32639" w:rsidRPr="00A608B2" w:rsidRDefault="00B32639" w:rsidP="00B32639">
      <w:pPr>
        <w:numPr>
          <w:ilvl w:val="0"/>
          <w:numId w:val="22"/>
        </w:numPr>
        <w:spacing w:after="200" w:line="276" w:lineRule="auto"/>
        <w:ind w:left="1170" w:hanging="270"/>
        <w:contextualSpacing/>
        <w:jc w:val="both"/>
        <w:rPr>
          <w:rFonts w:ascii="Arial Narrow" w:hAnsi="Arial Narrow" w:cs="Arial"/>
        </w:rPr>
      </w:pPr>
      <w:r w:rsidRPr="00A608B2">
        <w:rPr>
          <w:rFonts w:ascii="Arial Narrow" w:hAnsi="Arial Narrow" w:cs="Arial"/>
        </w:rPr>
        <w:t>Pengangkatan Kepengurusan PPRSC GCM pilihan Warga Pimpinan Tonny Soenanto,</w:t>
      </w:r>
    </w:p>
    <w:p w:rsidR="00B32639" w:rsidRPr="00A608B2" w:rsidRDefault="00B32639" w:rsidP="00B32639">
      <w:pPr>
        <w:numPr>
          <w:ilvl w:val="0"/>
          <w:numId w:val="22"/>
        </w:numPr>
        <w:spacing w:after="200" w:line="276" w:lineRule="auto"/>
        <w:ind w:left="1170" w:hanging="270"/>
        <w:contextualSpacing/>
        <w:jc w:val="both"/>
        <w:rPr>
          <w:rFonts w:ascii="Arial Narrow" w:hAnsi="Arial Narrow" w:cs="Arial"/>
        </w:rPr>
      </w:pPr>
      <w:r w:rsidRPr="00A608B2">
        <w:rPr>
          <w:rFonts w:ascii="Arial Narrow" w:hAnsi="Arial Narrow" w:cs="Arial"/>
        </w:rPr>
        <w:t>Pemberhentian PT. Duta Pertiwi sebagai Pengelola Rusun Graha Cempaka Mas.</w:t>
      </w:r>
    </w:p>
    <w:p w:rsidR="00B32639" w:rsidRPr="00FA49FC" w:rsidRDefault="00B32639" w:rsidP="00B32639">
      <w:pPr>
        <w:spacing w:before="120" w:line="276" w:lineRule="auto"/>
        <w:ind w:left="720"/>
        <w:jc w:val="both"/>
        <w:rPr>
          <w:rFonts w:ascii="Arial Narrow" w:hAnsi="Arial Narrow" w:cs="Arial"/>
          <w:b/>
        </w:rPr>
      </w:pPr>
      <w:r w:rsidRPr="00A608B2">
        <w:rPr>
          <w:rFonts w:ascii="Arial Narrow" w:hAnsi="Arial Narrow" w:cs="Arial"/>
          <w:b/>
        </w:rPr>
        <w:t>Menjadi ABSOLUT SAH SECARA HUKU</w:t>
      </w:r>
      <w:r>
        <w:rPr>
          <w:rFonts w:ascii="Arial Narrow" w:hAnsi="Arial Narrow" w:cs="Arial"/>
          <w:b/>
        </w:rPr>
        <w:t>M atau BERKEKUATAN HUKUM TETAP,</w:t>
      </w:r>
    </w:p>
    <w:p w:rsidR="00B32639" w:rsidRPr="005643C9" w:rsidRDefault="00B32639" w:rsidP="00B32639">
      <w:pPr>
        <w:pStyle w:val="ListParagraph"/>
        <w:numPr>
          <w:ilvl w:val="1"/>
          <w:numId w:val="9"/>
        </w:numPr>
        <w:ind w:left="720" w:hanging="450"/>
        <w:jc w:val="both"/>
        <w:rPr>
          <w:rFonts w:ascii="Arial Narrow" w:hAnsi="Arial Narrow" w:cs="Arial"/>
        </w:rPr>
      </w:pPr>
      <w:r w:rsidRPr="005643C9">
        <w:rPr>
          <w:rFonts w:ascii="Arial Narrow" w:hAnsi="Arial Narrow" w:cs="Arial"/>
        </w:rPr>
        <w:t>Dengan demikian implikasi dari Putusan diatas dapat diringkas sbb:</w:t>
      </w:r>
    </w:p>
    <w:p w:rsidR="00B32639" w:rsidRPr="0056340D" w:rsidRDefault="00B32639" w:rsidP="00B32639">
      <w:pPr>
        <w:numPr>
          <w:ilvl w:val="0"/>
          <w:numId w:val="24"/>
        </w:numPr>
        <w:spacing w:after="200" w:line="276" w:lineRule="auto"/>
        <w:ind w:left="1170" w:hanging="450"/>
        <w:contextualSpacing/>
        <w:jc w:val="both"/>
        <w:rPr>
          <w:rFonts w:ascii="Arial Narrow" w:hAnsi="Arial Narrow" w:cs="Arial"/>
        </w:rPr>
      </w:pPr>
      <w:r w:rsidRPr="00A608B2">
        <w:rPr>
          <w:rFonts w:ascii="Arial Narrow" w:hAnsi="Arial Narrow" w:cs="Arial"/>
          <w:b/>
          <w:iCs/>
        </w:rPr>
        <w:t>Bahwa</w:t>
      </w:r>
      <w:r w:rsidRPr="00A608B2">
        <w:rPr>
          <w:rFonts w:ascii="Arial Narrow" w:hAnsi="Arial Narrow" w:cs="Arial"/>
          <w:iCs/>
        </w:rPr>
        <w:t xml:space="preserve"> UU Nomer 20/2011 menjelaskan Tanah Bersama, Bagian Bersama dan Barang bersama sepenuhnya milik bersama segenap Pemilik Sarusun GCM, bukan milik PT Duta Pertiwi Tbk selaku Pengelola sesuai Bukti AJB sarusun yang dimiliki oleh 1049 warga GCM dan SK Gub </w:t>
      </w:r>
      <w:r w:rsidRPr="00A608B2">
        <w:rPr>
          <w:rFonts w:ascii="Arial Narrow" w:hAnsi="Arial Narrow" w:cs="Arial"/>
        </w:rPr>
        <w:t xml:space="preserve">1204/1997 Daftar PERTELAAN Kawasan GCM. </w:t>
      </w:r>
    </w:p>
    <w:p w:rsidR="00B32639" w:rsidRPr="0056340D" w:rsidRDefault="00B32639" w:rsidP="00B32639">
      <w:pPr>
        <w:numPr>
          <w:ilvl w:val="0"/>
          <w:numId w:val="24"/>
        </w:numPr>
        <w:spacing w:after="0" w:line="240" w:lineRule="auto"/>
        <w:ind w:left="1170" w:hanging="450"/>
        <w:jc w:val="both"/>
        <w:rPr>
          <w:rFonts w:ascii="Arial Narrow" w:hAnsi="Arial Narrow" w:cs="Arial"/>
          <w:lang w:val="id-ID"/>
        </w:rPr>
      </w:pPr>
      <w:r w:rsidRPr="00A608B2">
        <w:rPr>
          <w:rFonts w:ascii="Arial Narrow" w:hAnsi="Arial Narrow" w:cs="Arial"/>
          <w:b/>
          <w:iCs/>
          <w:lang w:val="id-ID"/>
        </w:rPr>
        <w:t>Bahwa</w:t>
      </w:r>
      <w:r w:rsidRPr="00A608B2">
        <w:rPr>
          <w:rFonts w:ascii="Arial Narrow" w:hAnsi="Arial Narrow" w:cs="Arial"/>
          <w:iCs/>
          <w:lang w:val="id-ID"/>
        </w:rPr>
        <w:t xml:space="preserve"> SHGB No.210 Kawasan GCM Kelurahan Sumurbatu dan 27 Unit Fasum Fasos (Tanah Bersama, Bagian Bersama dan Barang bersama)</w:t>
      </w:r>
      <w:r w:rsidRPr="00A608B2">
        <w:rPr>
          <w:rFonts w:ascii="Arial Narrow" w:hAnsi="Arial Narrow" w:cs="Arial"/>
          <w:b/>
          <w:iCs/>
          <w:lang w:val="id-ID"/>
        </w:rPr>
        <w:t xml:space="preserve"> </w:t>
      </w:r>
      <w:r w:rsidRPr="00A608B2">
        <w:rPr>
          <w:rFonts w:ascii="Arial Narrow" w:hAnsi="Arial Narrow" w:cs="Arial"/>
          <w:lang w:val="id-ID"/>
        </w:rPr>
        <w:t xml:space="preserve">belum dibaliknamakan kepada para pemilik atasnama PPRSC GCM (wali amanah sesuai UU20/2011), sudah dilaporkan LP No. 942/K/VII/2015/RESTRO JAKPUS 1 Juli 2015. </w:t>
      </w:r>
      <w:r w:rsidRPr="00A608B2">
        <w:rPr>
          <w:rFonts w:ascii="Arial Narrow" w:hAnsi="Arial Narrow" w:cs="Arial"/>
        </w:rPr>
        <w:t xml:space="preserve">Terlapor Lie Jannie Harjanto </w:t>
      </w:r>
      <w:r>
        <w:rPr>
          <w:rFonts w:ascii="Arial Narrow" w:hAnsi="Arial Narrow" w:cs="Arial"/>
        </w:rPr>
        <w:t>(Dirut PT Duta Pertiwi Tbk dkk.).</w:t>
      </w:r>
    </w:p>
    <w:p w:rsidR="00B32639" w:rsidRPr="0056340D" w:rsidRDefault="00B32639" w:rsidP="00B32639">
      <w:pPr>
        <w:numPr>
          <w:ilvl w:val="0"/>
          <w:numId w:val="24"/>
        </w:numPr>
        <w:spacing w:after="0" w:line="240" w:lineRule="auto"/>
        <w:ind w:left="1170" w:hanging="450"/>
        <w:jc w:val="both"/>
        <w:rPr>
          <w:rFonts w:ascii="Arial Narrow" w:hAnsi="Arial Narrow" w:cs="Arial"/>
          <w:lang w:val="id-ID"/>
        </w:rPr>
      </w:pPr>
      <w:r w:rsidRPr="00A608B2">
        <w:rPr>
          <w:rFonts w:ascii="Arial Narrow" w:hAnsi="Arial Narrow" w:cs="Arial"/>
          <w:b/>
          <w:iCs/>
        </w:rPr>
        <w:t xml:space="preserve">Bahwa </w:t>
      </w:r>
      <w:r w:rsidRPr="00A608B2">
        <w:rPr>
          <w:rFonts w:ascii="Arial Narrow" w:hAnsi="Arial Narrow" w:cs="Arial"/>
        </w:rPr>
        <w:t xml:space="preserve">UU 20/2011 pasal 74 ayat 1 &amp; 2 pemilihan pengurus P3SRS dan Hak suara diatur berdasar SATU NAMA SATU SUARA, artinya berapapun unit yang dimiliki (atasnama) PT Duta Pertiwi Tbk (ada sekitar 15), memiliki SATU suara. </w:t>
      </w:r>
    </w:p>
    <w:p w:rsidR="00B32639" w:rsidRPr="00AA633C" w:rsidRDefault="00B32639" w:rsidP="00B32639">
      <w:pPr>
        <w:pStyle w:val="ListParagraph"/>
        <w:spacing w:line="240" w:lineRule="auto"/>
        <w:jc w:val="both"/>
        <w:rPr>
          <w:rFonts w:ascii="Arial Narrow" w:hAnsi="Arial Narrow"/>
          <w:lang w:val="id-ID"/>
        </w:rPr>
      </w:pPr>
    </w:p>
    <w:p w:rsidR="00B32639" w:rsidRPr="005E02C2" w:rsidRDefault="00080F12" w:rsidP="00B32639">
      <w:pPr>
        <w:pStyle w:val="ListParagraph"/>
        <w:numPr>
          <w:ilvl w:val="0"/>
          <w:numId w:val="9"/>
        </w:numPr>
        <w:spacing w:line="240" w:lineRule="auto"/>
        <w:jc w:val="both"/>
        <w:rPr>
          <w:rFonts w:ascii="Arial Narrow" w:hAnsi="Arial Narrow"/>
          <w:lang w:val="id-ID"/>
        </w:rPr>
      </w:pPr>
      <w:r>
        <w:rPr>
          <w:rFonts w:ascii="Arial Narrow" w:hAnsi="Arial Narrow"/>
          <w:lang w:val="id-ID"/>
        </w:rPr>
        <w:t>Bahwa, u</w:t>
      </w:r>
      <w:r w:rsidR="00B32639" w:rsidRPr="008A328C">
        <w:rPr>
          <w:rFonts w:ascii="Arial Narrow" w:hAnsi="Arial Narrow"/>
          <w:lang w:val="id-ID"/>
        </w:rPr>
        <w:t>ntuk lebih me</w:t>
      </w:r>
      <w:r>
        <w:rPr>
          <w:rFonts w:ascii="Arial Narrow" w:hAnsi="Arial Narrow"/>
          <w:lang w:val="id-ID"/>
        </w:rPr>
        <w:t>yakinkan kepada Majelis Hakim</w:t>
      </w:r>
      <w:r w:rsidR="00B32639" w:rsidRPr="008A328C">
        <w:rPr>
          <w:rFonts w:ascii="Arial Narrow" w:hAnsi="Arial Narrow"/>
          <w:lang w:val="id-ID"/>
        </w:rPr>
        <w:t xml:space="preserve"> Agung, bahwasanya konspirasi kejahatan (memperalat aparat dan/atau boneka-bonekanya)  untuk menjadi  TAMENG PMH PT Duta Pertiwi Tbk telah diambil langkah hukum oleh warga pemilik penghuni, adalah sbb:</w:t>
      </w:r>
    </w:p>
    <w:p w:rsidR="00B32639" w:rsidRPr="008A328C" w:rsidRDefault="00B32639" w:rsidP="00B32639">
      <w:pPr>
        <w:pStyle w:val="ListParagraph"/>
        <w:numPr>
          <w:ilvl w:val="1"/>
          <w:numId w:val="16"/>
        </w:numPr>
        <w:tabs>
          <w:tab w:val="left" w:pos="7470"/>
        </w:tabs>
        <w:ind w:left="810"/>
        <w:jc w:val="both"/>
        <w:rPr>
          <w:rFonts w:ascii="Arial Narrow" w:hAnsi="Arial Narrow" w:cs="Tahoma"/>
          <w:lang w:val="id-ID"/>
        </w:rPr>
      </w:pPr>
      <w:r w:rsidRPr="008A328C">
        <w:rPr>
          <w:rFonts w:ascii="Arial Narrow" w:hAnsi="Arial Narrow" w:cs="Tahoma"/>
          <w:lang w:val="id-ID"/>
        </w:rPr>
        <w:lastRenderedPageBreak/>
        <w:t>Konspirasi kejahatan dengan menukangi pejabat Kepala Dinas Perumahan &amp; Gedung Pemprov DKI, Ika Lestari Aji, yang nyata-nyata melanggar HAM, melanggar UU Rusun, serta menyalahgunakan wewenang dan memberi keterangan palsu sudah dilaporkan PMH nya sbb:</w:t>
      </w:r>
    </w:p>
    <w:p w:rsidR="00B32639" w:rsidRPr="008A328C" w:rsidRDefault="00B32639" w:rsidP="00B32639">
      <w:pPr>
        <w:pStyle w:val="ListParagraph"/>
        <w:ind w:left="1170" w:hanging="360"/>
        <w:jc w:val="both"/>
        <w:rPr>
          <w:rFonts w:ascii="Arial Narrow" w:hAnsi="Arial Narrow" w:cs="Arial"/>
          <w:lang w:val="id-ID"/>
        </w:rPr>
      </w:pPr>
      <w:r w:rsidRPr="008A328C">
        <w:rPr>
          <w:rFonts w:ascii="Arial Narrow" w:hAnsi="Arial Narrow" w:cs="Arial"/>
          <w:lang w:val="id-ID"/>
        </w:rPr>
        <w:t>1).  LP: 943/ K/VII/2015/RESTRO JAKPUS 1 Juli 2015 Pelapor Justiani pasal 372,263,378,385 pemalsuan keterangan, perbuatan curang, tipu muslihat, penipuan, penggelapan dana IPL warga 17 tahun Terlapor Lie Jani Harjanto (Dirut PT Duta Pertiwi Tbk) dan penyalahgunaan wewenang dan pembiaran kejahatan (421, 423, 424) oleh Ika Lestari Aji (Kadisperum DKI) dan Basuki Tjahaja Purnama (Gubernur DKI).</w:t>
      </w:r>
    </w:p>
    <w:p w:rsidR="00B32639" w:rsidRPr="005E02C2" w:rsidRDefault="00B32639" w:rsidP="00B32639">
      <w:pPr>
        <w:pStyle w:val="ListParagraph"/>
        <w:ind w:left="1170" w:hanging="360"/>
        <w:jc w:val="both"/>
        <w:rPr>
          <w:rFonts w:ascii="Arial Narrow" w:hAnsi="Arial Narrow" w:cs="Arial"/>
          <w:b/>
        </w:rPr>
      </w:pPr>
      <w:r>
        <w:rPr>
          <w:rFonts w:ascii="Arial Narrow" w:hAnsi="Arial Narrow" w:cs="Arial"/>
        </w:rPr>
        <w:t xml:space="preserve">2). </w:t>
      </w:r>
      <w:r w:rsidRPr="005E02C2">
        <w:rPr>
          <w:rFonts w:ascii="Arial Narrow" w:hAnsi="Arial Narrow" w:cs="Arial"/>
        </w:rPr>
        <w:t xml:space="preserve">LP/1354/XI/2015/Bareskrim 30 Nopember 2015 Pelapor Saurip Kadi. </w:t>
      </w:r>
      <w:proofErr w:type="gramStart"/>
      <w:r w:rsidRPr="005E02C2">
        <w:rPr>
          <w:rFonts w:ascii="Arial Narrow" w:hAnsi="Arial Narrow" w:cs="Arial"/>
        </w:rPr>
        <w:t>Pasal 263,266 Pemalsuan Keterangan.</w:t>
      </w:r>
      <w:proofErr w:type="gramEnd"/>
      <w:r w:rsidRPr="005E02C2">
        <w:rPr>
          <w:rFonts w:ascii="Arial Narrow" w:hAnsi="Arial Narrow" w:cs="Arial"/>
        </w:rPr>
        <w:t xml:space="preserve"> Terlapor Ika Lestari Aji.</w:t>
      </w:r>
    </w:p>
    <w:p w:rsidR="00B32639" w:rsidRDefault="00B32639" w:rsidP="00B32639">
      <w:pPr>
        <w:ind w:left="900"/>
        <w:jc w:val="both"/>
        <w:rPr>
          <w:rFonts w:ascii="Arial Narrow" w:hAnsi="Arial Narrow" w:cs="Arial"/>
          <w:b/>
          <w:bCs/>
        </w:rPr>
      </w:pPr>
      <w:proofErr w:type="gramStart"/>
      <w:r w:rsidRPr="00FE1A95">
        <w:rPr>
          <w:rFonts w:ascii="Arial Narrow" w:hAnsi="Arial Narrow" w:cs="Arial"/>
          <w:b/>
          <w:i/>
          <w:u w:val="single"/>
        </w:rPr>
        <w:t>ANALISA HUKUM DAN DAMPAK SOSIAL SURAT KEPALA DINAS PERUMAHAN &amp; GEDUNG DKI NO.</w:t>
      </w:r>
      <w:proofErr w:type="gramEnd"/>
      <w:r w:rsidRPr="00FE1A95">
        <w:rPr>
          <w:rFonts w:ascii="Arial Narrow" w:hAnsi="Arial Narrow" w:cs="Arial"/>
          <w:b/>
          <w:i/>
          <w:u w:val="single"/>
          <w:lang w:val="id-ID"/>
        </w:rPr>
        <w:t xml:space="preserve"> 492/-1.796.55.</w:t>
      </w:r>
      <w:r w:rsidRPr="00FE1A95">
        <w:rPr>
          <w:rFonts w:ascii="Arial Narrow" w:hAnsi="Arial Narrow" w:cs="Arial"/>
          <w:b/>
          <w:i/>
          <w:u w:val="single"/>
        </w:rPr>
        <w:t xml:space="preserve"> Tanggal 11 Februari 2015 DAN NOTA DINAS No. 2346/-1.796.55 Tanggal 25 Juni 2015 yang dikutip oleh Surat Sekjen Kemen PUPR RI  No. HK.02.01-Sj/452 Tanggal 10 Agustus 2015 SEBAGAI TAMENG PMH (PERBUATAN MELAWAN HUKUM) PT DUTA PERTIWI TBK </w:t>
      </w:r>
      <w:r w:rsidRPr="00FE1A95">
        <w:rPr>
          <w:rFonts w:ascii="Arial Narrow" w:hAnsi="Arial Narrow" w:cs="Arial"/>
          <w:b/>
          <w:bCs/>
          <w:i/>
          <w:u w:val="single"/>
        </w:rPr>
        <w:t>dibuat oleh KIBAR, MAKI, KAPPRI, Boyamin Saiman Lawfirm, Kantor Pengacara Harjadi Jahja &amp; Partners, Konsultan</w:t>
      </w:r>
      <w:r>
        <w:rPr>
          <w:rFonts w:ascii="Arial Narrow" w:hAnsi="Arial Narrow" w:cs="Arial"/>
          <w:b/>
          <w:bCs/>
          <w:i/>
          <w:u w:val="single"/>
        </w:rPr>
        <w:t xml:space="preserve"> Hukum Bob Hasan &amp; Associates.  </w:t>
      </w:r>
      <w:proofErr w:type="gramStart"/>
      <w:r w:rsidRPr="00E0727E">
        <w:rPr>
          <w:rFonts w:ascii="Arial Narrow" w:hAnsi="Arial Narrow" w:cs="Arial"/>
          <w:b/>
          <w:bCs/>
        </w:rPr>
        <w:t>(TERLAMPIR).</w:t>
      </w:r>
      <w:proofErr w:type="gramEnd"/>
    </w:p>
    <w:p w:rsidR="00B32639" w:rsidRPr="00B315C8" w:rsidRDefault="00B32639" w:rsidP="00B32639">
      <w:pPr>
        <w:pStyle w:val="ListParagraph"/>
        <w:numPr>
          <w:ilvl w:val="1"/>
          <w:numId w:val="16"/>
        </w:numPr>
        <w:ind w:left="810"/>
        <w:jc w:val="both"/>
        <w:rPr>
          <w:rFonts w:ascii="Arial Narrow" w:hAnsi="Arial Narrow" w:cs="Arial"/>
          <w:b/>
          <w:bCs/>
        </w:rPr>
      </w:pPr>
      <w:r w:rsidRPr="00B315C8">
        <w:rPr>
          <w:rFonts w:ascii="Arial Narrow" w:hAnsi="Arial Narrow" w:cs="Arial"/>
        </w:rPr>
        <w:t>Agus Iskandar Dkk (Pengurus PPRS Boneka PT Duta Pertiwi Tbk yang telah demisioner 5Februari 2015) menjadi tameng kejahatan PT Duta Pertiwi Tbk sebagaimana praktek sebelumnya selama 17 tahun dan hal itu sudah dibongkar secara terang benderang di persidangan di PN Jakpus serta secara jelas sudah termuat dalam sejumlah  Putusan PN Jakpus (TERLAMPIR). Berikut ini kami lampirkan juga BUKTI PENGADILAN berupa DAFTAR MATRIKS BUKTI AROGANSI, INKONSISENSI DAN PELECEHAN TERHADAP PEMERINTAH OLEH PENGURUS PPRS BONEKA PT DUTA PERTIWI TBK (TERLAMPIR).</w:t>
      </w:r>
    </w:p>
    <w:p w:rsidR="00B32639" w:rsidRPr="00B315C8" w:rsidRDefault="00B32639" w:rsidP="00B32639">
      <w:pPr>
        <w:pStyle w:val="ListParagraph"/>
        <w:ind w:left="810" w:hanging="360"/>
        <w:jc w:val="both"/>
        <w:rPr>
          <w:rFonts w:ascii="Arial Narrow" w:hAnsi="Arial Narrow" w:cs="Arial"/>
          <w:b/>
          <w:bCs/>
        </w:rPr>
      </w:pPr>
      <w:r w:rsidRPr="00B315C8">
        <w:rPr>
          <w:rFonts w:ascii="Arial Narrow" w:hAnsi="Arial Narrow" w:cs="Arial"/>
        </w:rPr>
        <w:t xml:space="preserve"> </w:t>
      </w:r>
    </w:p>
    <w:p w:rsidR="00B32639" w:rsidRPr="00B315C8" w:rsidRDefault="00B32639" w:rsidP="00B32639">
      <w:pPr>
        <w:pStyle w:val="ListParagraph"/>
        <w:numPr>
          <w:ilvl w:val="1"/>
          <w:numId w:val="16"/>
        </w:numPr>
        <w:ind w:left="810"/>
        <w:jc w:val="both"/>
        <w:rPr>
          <w:rFonts w:ascii="Arial Narrow" w:hAnsi="Arial Narrow" w:cs="Arial"/>
          <w:b/>
          <w:bCs/>
        </w:rPr>
      </w:pPr>
      <w:r w:rsidRPr="00B315C8">
        <w:rPr>
          <w:rFonts w:ascii="Arial Narrow" w:hAnsi="Arial Narrow" w:cs="Arial"/>
        </w:rPr>
        <w:t>Agus Iskandar Dkk kemudian mengulangi praktek belasan tahun dengan permainan RUTA ILEGAL 9 Desember 2015 di Le Grandeur (milik Grup Sinar Mas), tidak berani mengadakan di Kawasan GCM</w:t>
      </w:r>
      <w:proofErr w:type="gramStart"/>
      <w:r w:rsidRPr="00B315C8">
        <w:rPr>
          <w:rFonts w:ascii="Arial Narrow" w:hAnsi="Arial Narrow" w:cs="Arial"/>
        </w:rPr>
        <w:t>,  karena</w:t>
      </w:r>
      <w:proofErr w:type="gramEnd"/>
      <w:r w:rsidRPr="00B315C8">
        <w:rPr>
          <w:rFonts w:ascii="Arial Narrow" w:hAnsi="Arial Narrow" w:cs="Arial"/>
        </w:rPr>
        <w:t xml:space="preserve"> penuh rekayasa dan dihadiri oleh ratusan karyawan dan preman dengan surat kuasa palsu sebagaimana cara-cara yang dilakukan selama belasan tahun, hal mana sudah TELANJANG BULAT masih DIULANGI lagi dan lalu menghasilkan PENGURUS ABAL-ABAL bernama Lily Tiro, Herry Wijaya, Ayu Dharmawati dkk. maka berikut ini terlampir </w:t>
      </w:r>
      <w:r w:rsidRPr="00B315C8">
        <w:rPr>
          <w:rFonts w:ascii="Arial Narrow" w:hAnsi="Arial Narrow" w:cs="Arial"/>
          <w:b/>
          <w:i/>
          <w:u w:val="single"/>
        </w:rPr>
        <w:t xml:space="preserve">ANALISA HUKUM </w:t>
      </w:r>
      <w:r w:rsidRPr="00B315C8">
        <w:rPr>
          <w:rFonts w:ascii="Arial Narrow" w:hAnsi="Arial Narrow" w:cs="Arial"/>
          <w:b/>
          <w:bCs/>
          <w:i/>
          <w:u w:val="single"/>
        </w:rPr>
        <w:t xml:space="preserve">TERHADAP PMH (PERBUATAN MELAWAN HUKUM)  RUTA ILEGAL PPRS DEMISIONER Agus Iskandar, Lily Tiro, Herry Wijaya Dkk sebagai Tameng Kejahatan (Bisnis Ilegal) PT Duta Pertiwi Tbk (TERLAMPIR) dibuat oleh KIBAR, MAKI, KAPPRI, Boyamin Saiman Lawfirm, Kantor Pengacara Harjadi Jahja &amp; Partners, Konsultan Hukum Bob Hasan &amp; Associates. </w:t>
      </w:r>
    </w:p>
    <w:p w:rsidR="00B32639" w:rsidRPr="00B315C8" w:rsidRDefault="00B32639" w:rsidP="00B32639">
      <w:pPr>
        <w:tabs>
          <w:tab w:val="left" w:pos="1080"/>
        </w:tabs>
        <w:ind w:left="810" w:hanging="360"/>
        <w:jc w:val="both"/>
        <w:rPr>
          <w:rFonts w:ascii="Arial Narrow" w:hAnsi="Arial Narrow" w:cs="Arial"/>
          <w:bCs/>
        </w:rPr>
      </w:pPr>
      <w:r w:rsidRPr="00B315C8">
        <w:rPr>
          <w:rFonts w:ascii="Arial Narrow" w:hAnsi="Arial Narrow" w:cs="Arial"/>
          <w:bCs/>
        </w:rPr>
        <w:t xml:space="preserve">       Sehubungan dengan PMH oleh PT Duta Pertiwi Tbk dan BONEKANYA tersebut sudah dilaporkan sbb:</w:t>
      </w:r>
    </w:p>
    <w:p w:rsidR="00B32639" w:rsidRPr="00B315C8" w:rsidRDefault="00B32639" w:rsidP="00B32639">
      <w:pPr>
        <w:pStyle w:val="ListParagraph"/>
        <w:numPr>
          <w:ilvl w:val="2"/>
          <w:numId w:val="26"/>
        </w:numPr>
        <w:ind w:left="1170"/>
        <w:jc w:val="both"/>
        <w:rPr>
          <w:rFonts w:ascii="Arial Narrow" w:hAnsi="Arial Narrow" w:cs="Arial"/>
        </w:rPr>
      </w:pPr>
      <w:r w:rsidRPr="00B315C8">
        <w:rPr>
          <w:rFonts w:ascii="Arial Narrow" w:hAnsi="Arial Narrow" w:cs="Arial"/>
        </w:rPr>
        <w:t>LP/1361/XII/2015/Bareskrim 1 Desember 2015. Pelapor Justiani. Pasal 167 Memasuki Pekarangan Orang Lain tanpa Ijin. Terlapor Hokli Lingga.</w:t>
      </w:r>
    </w:p>
    <w:p w:rsidR="00B32639" w:rsidRPr="00B315C8" w:rsidRDefault="00B32639" w:rsidP="00B32639">
      <w:pPr>
        <w:pStyle w:val="ListParagraph"/>
        <w:numPr>
          <w:ilvl w:val="2"/>
          <w:numId w:val="26"/>
        </w:numPr>
        <w:ind w:left="1170"/>
        <w:jc w:val="both"/>
        <w:rPr>
          <w:rFonts w:ascii="Arial Narrow" w:hAnsi="Arial Narrow" w:cs="Arial"/>
        </w:rPr>
      </w:pPr>
      <w:r w:rsidRPr="00B315C8">
        <w:rPr>
          <w:rFonts w:ascii="Arial Narrow" w:hAnsi="Arial Narrow" w:cs="Arial"/>
        </w:rPr>
        <w:t>LP/5402/XII/2015/PMJ 16 Desember 2015 Pelapor Saurip Kadi. Pasal 311,317,318 Pengaduan (Sangkaan) Palsu dan Tuduhan Memfitnah. Terlapor Robertus Satriotomo Dkk.</w:t>
      </w:r>
    </w:p>
    <w:p w:rsidR="00B32639" w:rsidRPr="00B315C8" w:rsidRDefault="00B32639" w:rsidP="00B32639">
      <w:pPr>
        <w:pStyle w:val="ListParagraph"/>
        <w:numPr>
          <w:ilvl w:val="2"/>
          <w:numId w:val="26"/>
        </w:numPr>
        <w:ind w:left="1170"/>
        <w:jc w:val="both"/>
        <w:rPr>
          <w:rFonts w:ascii="Arial Narrow" w:hAnsi="Arial Narrow" w:cs="Arial"/>
        </w:rPr>
      </w:pPr>
      <w:r w:rsidRPr="00B315C8">
        <w:rPr>
          <w:rFonts w:ascii="Arial Narrow" w:hAnsi="Arial Narrow" w:cs="Arial"/>
        </w:rPr>
        <w:t>LP/5403/XII/2015/PMJ/Dit.Reskrimum Tanggal 16 Desember 2015. Pelapor Justiani. Pasal 263,266,372,378,311,211,212,214,215,64, Pemalsuan Surat dan atau Penipuan dan atau Penggelapan dan atau Fitnah dan atau Menteror menghalangi pejabat PPRSC GCM untuk menegakkan UU. Terlapor Agus Iskandar, Lily Tiro, Herry Wijaya, Ayu Dharmawati, dkk.</w:t>
      </w:r>
    </w:p>
    <w:p w:rsidR="00B32639" w:rsidRPr="00B315C8" w:rsidRDefault="00B32639" w:rsidP="00B32639">
      <w:pPr>
        <w:ind w:left="810"/>
        <w:jc w:val="both"/>
        <w:rPr>
          <w:rFonts w:ascii="Arial Narrow" w:hAnsi="Arial Narrow" w:cs="Arial"/>
          <w:b/>
          <w:bCs/>
        </w:rPr>
      </w:pPr>
      <w:proofErr w:type="gramStart"/>
      <w:r w:rsidRPr="00B315C8">
        <w:rPr>
          <w:rFonts w:ascii="Arial Narrow" w:hAnsi="Arial Narrow" w:cs="Arial"/>
        </w:rPr>
        <w:lastRenderedPageBreak/>
        <w:t>Agar supaya menjadi TERANG BENDERANG dan jangan ada KERAGUAN bagi penyidik.</w:t>
      </w:r>
      <w:proofErr w:type="gramEnd"/>
      <w:r w:rsidRPr="00B315C8">
        <w:rPr>
          <w:rFonts w:ascii="Arial Narrow" w:hAnsi="Arial Narrow" w:cs="Arial"/>
        </w:rPr>
        <w:t xml:space="preserve"> </w:t>
      </w:r>
      <w:proofErr w:type="gramStart"/>
      <w:r w:rsidRPr="00B315C8">
        <w:rPr>
          <w:rFonts w:ascii="Arial Narrow" w:hAnsi="Arial Narrow" w:cs="Arial"/>
        </w:rPr>
        <w:t>Jangan Penyidik MALAH (sengaja/tidak sengaja) membenarkan/menjustifikasi tindakan BONEKA PT Duta Pertiwi Tbk sebagai TAMENG HUKUM padahal justru disitulah FAKTA nya sebagai TAMENG KEJAHATAN BISNIS ILEGAL dan upaya-upaya lain untuk menjustifikasi kejahatan sebagaimana yang lalu-lalu untuk diulangi lagi dan diulangi lagi.</w:t>
      </w:r>
      <w:proofErr w:type="gramEnd"/>
      <w:r w:rsidRPr="00B315C8">
        <w:rPr>
          <w:rFonts w:ascii="Arial Narrow" w:hAnsi="Arial Narrow" w:cs="Arial"/>
        </w:rPr>
        <w:t xml:space="preserve"> </w:t>
      </w:r>
      <w:proofErr w:type="gramStart"/>
      <w:r w:rsidRPr="00B315C8">
        <w:rPr>
          <w:rFonts w:ascii="Arial Narrow" w:hAnsi="Arial Narrow" w:cs="Arial"/>
        </w:rPr>
        <w:t>Hal tersebut sudah terang benderang di pengadilan.</w:t>
      </w:r>
      <w:proofErr w:type="gramEnd"/>
      <w:r w:rsidRPr="00B315C8">
        <w:rPr>
          <w:rFonts w:ascii="Arial Narrow" w:hAnsi="Arial Narrow" w:cs="Arial"/>
        </w:rPr>
        <w:t xml:space="preserve"> </w:t>
      </w:r>
    </w:p>
    <w:p w:rsidR="00B32639" w:rsidRPr="00B315C8" w:rsidRDefault="00B32639" w:rsidP="00B32639">
      <w:pPr>
        <w:pStyle w:val="ListParagraph"/>
        <w:spacing w:line="240" w:lineRule="auto"/>
        <w:jc w:val="both"/>
        <w:rPr>
          <w:rFonts w:ascii="Arial Narrow" w:hAnsi="Arial Narrow"/>
          <w:lang w:val="id-ID"/>
        </w:rPr>
      </w:pPr>
    </w:p>
    <w:p w:rsidR="00B32639" w:rsidRPr="00B315C8" w:rsidRDefault="00080F12" w:rsidP="00B32639">
      <w:pPr>
        <w:pStyle w:val="ListParagraph"/>
        <w:numPr>
          <w:ilvl w:val="0"/>
          <w:numId w:val="9"/>
        </w:numPr>
        <w:spacing w:line="240" w:lineRule="auto"/>
        <w:jc w:val="both"/>
        <w:rPr>
          <w:rFonts w:ascii="Arial Narrow" w:hAnsi="Arial Narrow"/>
          <w:lang w:val="id-ID"/>
        </w:rPr>
      </w:pPr>
      <w:r w:rsidRPr="00B315C8">
        <w:rPr>
          <w:rFonts w:ascii="Arial Narrow" w:hAnsi="Arial Narrow"/>
          <w:lang w:val="id-ID"/>
        </w:rPr>
        <w:t xml:space="preserve">Bahwa, </w:t>
      </w:r>
      <w:r w:rsidR="00B32639" w:rsidRPr="00B315C8">
        <w:rPr>
          <w:rFonts w:ascii="Arial Narrow" w:hAnsi="Arial Narrow"/>
        </w:rPr>
        <w:t>Hak Ex Officio Hakim merupakan hak yang dimiliki oleh hakim karena jabatannya, dan salah satunya adalah untuk memutus atau memberikan sesuatu yang tidak ada dalam tutntutan. Namun dalam memutus perkara tidak boleh salah menerapkan hukum atau mengandung kekeliruan, serta wajib senantiasa mengindahkan norma-norma keagamaan, perkemanusiaan, kesopanan dan kesusilaan, apalagi perkaranya sudah jelas-jelas berdampak FATAL bagi kesengsaraan rakyat, pendzaliman dan berpotensi membahayakan Keamanan Negara. Bahwa sebagaimana diatur dalam ketentuan Pasal 134HIR, maka demi hukum, Hak Ex Officio Hakim wajib menyatakan bahwa OJK, DITJEN PAJAK dan BEI WAJIB melaksanakan aturan perundang-undangan sehingga tidak berdampak fatal bagi rakyat karena ketidakpastian hukum (CHAOTIC BY LAW).</w:t>
      </w:r>
    </w:p>
    <w:p w:rsidR="00B32639" w:rsidRPr="00B315C8" w:rsidRDefault="00B32639" w:rsidP="00B32639">
      <w:pPr>
        <w:pStyle w:val="ListParagraph"/>
        <w:spacing w:line="240" w:lineRule="auto"/>
        <w:jc w:val="both"/>
        <w:rPr>
          <w:rFonts w:ascii="Arial Narrow" w:hAnsi="Arial Narrow"/>
          <w:lang w:val="id-ID"/>
        </w:rPr>
      </w:pPr>
    </w:p>
    <w:p w:rsidR="00B32639" w:rsidRPr="00B315C8" w:rsidRDefault="00080F12" w:rsidP="00B32639">
      <w:pPr>
        <w:pStyle w:val="ListParagraph"/>
        <w:numPr>
          <w:ilvl w:val="0"/>
          <w:numId w:val="9"/>
        </w:numPr>
        <w:spacing w:after="0" w:line="240" w:lineRule="auto"/>
        <w:jc w:val="both"/>
        <w:rPr>
          <w:rFonts w:ascii="Arial Narrow" w:hAnsi="Arial Narrow"/>
          <w:lang w:val="id-ID"/>
        </w:rPr>
      </w:pPr>
      <w:r w:rsidRPr="00B315C8">
        <w:rPr>
          <w:rFonts w:ascii="Arial Narrow" w:hAnsi="Arial Narrow"/>
          <w:lang w:val="id-ID"/>
        </w:rPr>
        <w:t xml:space="preserve">Bahwa, </w:t>
      </w:r>
      <w:r w:rsidR="00B32639" w:rsidRPr="00B315C8">
        <w:rPr>
          <w:rFonts w:ascii="Arial Narrow" w:hAnsi="Arial Narrow"/>
          <w:lang w:val="id-ID"/>
        </w:rPr>
        <w:t xml:space="preserve">Putusan Praperadilan No. </w:t>
      </w:r>
      <w:r w:rsidR="00B32639" w:rsidRPr="00B315C8">
        <w:rPr>
          <w:rFonts w:ascii="Arial Narrow" w:hAnsi="Arial Narrow"/>
          <w:b/>
          <w:lang w:val="id-ID"/>
        </w:rPr>
        <w:t xml:space="preserve">015/PID/PRAP/2015/PN.JKT.PST, tanggal 1 Desember 2015 yang menyatakan Majelis Hakim “TIDAK MEMILIKI KEWENANGAN MEMERINTAHKAN” artinya </w:t>
      </w:r>
      <w:r w:rsidRPr="00B315C8">
        <w:rPr>
          <w:rFonts w:ascii="Arial Narrow" w:hAnsi="Arial Narrow"/>
          <w:b/>
          <w:lang w:val="id-ID"/>
        </w:rPr>
        <w:t xml:space="preserve">Yudex Facti </w:t>
      </w:r>
      <w:r w:rsidR="00B32639" w:rsidRPr="00B315C8">
        <w:rPr>
          <w:rFonts w:ascii="Arial Narrow" w:hAnsi="Arial Narrow"/>
          <w:b/>
          <w:lang w:val="id-ID"/>
        </w:rPr>
        <w:t>t</w:t>
      </w:r>
      <w:r w:rsidRPr="00B315C8">
        <w:rPr>
          <w:rFonts w:ascii="Arial Narrow" w:hAnsi="Arial Narrow"/>
          <w:b/>
          <w:lang w:val="id-ID"/>
        </w:rPr>
        <w:t xml:space="preserve">idak memenuhi  asas IUS CURIA NOVIT, dimana Hakim sebagai Wakil Tuhan harus mengetahui semua hukum dan wajib memutuskan </w:t>
      </w:r>
      <w:r w:rsidR="00904300" w:rsidRPr="00B315C8">
        <w:rPr>
          <w:rFonts w:ascii="Arial Narrow" w:hAnsi="Arial Narrow"/>
          <w:b/>
          <w:lang w:val="id-ID"/>
        </w:rPr>
        <w:t>untuk memenuhi rasa keadilan di Masyarakat</w:t>
      </w:r>
      <w:r w:rsidRPr="00B315C8">
        <w:rPr>
          <w:rFonts w:ascii="Arial Narrow" w:hAnsi="Arial Narrow"/>
          <w:b/>
          <w:lang w:val="id-ID"/>
        </w:rPr>
        <w:t xml:space="preserve"> </w:t>
      </w:r>
      <w:r w:rsidR="00904300" w:rsidRPr="00B315C8">
        <w:rPr>
          <w:rFonts w:ascii="Arial Narrow" w:hAnsi="Arial Narrow"/>
          <w:b/>
          <w:lang w:val="id-ID"/>
        </w:rPr>
        <w:t>, sehingga berimplikasi terhadap</w:t>
      </w:r>
      <w:r w:rsidR="00B32639" w:rsidRPr="00B315C8">
        <w:rPr>
          <w:rFonts w:ascii="Arial Narrow" w:hAnsi="Arial Narrow"/>
          <w:b/>
          <w:lang w:val="id-ID"/>
        </w:rPr>
        <w:t>:</w:t>
      </w:r>
    </w:p>
    <w:p w:rsidR="00B32639" w:rsidRPr="00B315C8" w:rsidRDefault="00B32639" w:rsidP="00B32639">
      <w:pPr>
        <w:pStyle w:val="ListParagraph"/>
        <w:spacing w:after="0" w:line="240" w:lineRule="auto"/>
        <w:ind w:left="360"/>
        <w:jc w:val="both"/>
        <w:rPr>
          <w:rFonts w:ascii="Arial Narrow" w:hAnsi="Arial Narrow"/>
          <w:lang w:val="id-ID"/>
        </w:rPr>
      </w:pPr>
    </w:p>
    <w:p w:rsidR="00B32639" w:rsidRPr="00B315C8" w:rsidRDefault="00B32639" w:rsidP="00B32639">
      <w:pPr>
        <w:pStyle w:val="ListParagraph"/>
        <w:numPr>
          <w:ilvl w:val="1"/>
          <w:numId w:val="9"/>
        </w:numPr>
        <w:spacing w:after="0" w:line="240" w:lineRule="auto"/>
        <w:ind w:left="810"/>
        <w:jc w:val="both"/>
        <w:rPr>
          <w:rFonts w:ascii="Arial Narrow" w:hAnsi="Arial Narrow"/>
          <w:lang w:val="id-ID"/>
        </w:rPr>
      </w:pPr>
      <w:r w:rsidRPr="00B315C8">
        <w:rPr>
          <w:rFonts w:ascii="Arial Narrow" w:hAnsi="Arial Narrow"/>
          <w:b/>
          <w:lang w:val="id-ID"/>
        </w:rPr>
        <w:t>MEMPERTAHANKAN STATUS QUO</w:t>
      </w:r>
      <w:r w:rsidRPr="00B315C8">
        <w:rPr>
          <w:rFonts w:ascii="Arial Narrow" w:hAnsi="Arial Narrow"/>
          <w:lang w:val="id-ID"/>
        </w:rPr>
        <w:t xml:space="preserve"> sebagaimana kenyataan di lapangan, terjadi saling lempar antara Penyidik POLRI dengan Penyidik OJK mana yang lebih berwenang dan siapa yang seharusnya duluan melakukan penyidikan. </w:t>
      </w:r>
      <w:r w:rsidRPr="00B315C8">
        <w:rPr>
          <w:rFonts w:ascii="Arial Narrow" w:hAnsi="Arial Narrow"/>
        </w:rPr>
        <w:t xml:space="preserve">Disinilah CELAH (LACK OF COMPREHENSIVENESS OF LAW) yang menjadi domain MAFIA bermain, padahal peraturan perundang-undangan yang demikian jelas dan komplit yakni KUHAP Pasal 7 dan Pasal 8 tentang Wewenang Penyidik, dalam hal Penyidik OJK ditambah rujukan  UU RI No.8 Tahun 1995 tentang PASAR MODAL Pasal 100 dan Pasal 101, serta UU No.21 Tahun 2011 tentang OJK Pasal 6, Pasal 9, Pasal 49, serta PP No. 46 Tahun 1995 Pasal 1 dan Pasal 2 sebagaimana dikutip diatas, justru seharusnya MEMPERKUAT penegakan hukum karena menyangkut kepentingan PUBLIK maka perlu dirinci lebih teknis dan detil secara spesifik meyangkut teknik-teknik kejahatan oleh perusahaan publik. Intinya untuk menjelaskan </w:t>
      </w:r>
      <w:r w:rsidRPr="00B315C8">
        <w:rPr>
          <w:rFonts w:ascii="Arial Narrow" w:hAnsi="Arial Narrow"/>
          <w:b/>
          <w:i/>
          <w:u w:val="single"/>
        </w:rPr>
        <w:t>lebih teknis dan terinci MODUS KEJAHATAN</w:t>
      </w:r>
      <w:r w:rsidRPr="00B315C8">
        <w:rPr>
          <w:rFonts w:ascii="Arial Narrow" w:hAnsi="Arial Narrow"/>
        </w:rPr>
        <w:t xml:space="preserve"> di pasar modal.</w:t>
      </w:r>
    </w:p>
    <w:p w:rsidR="00B32639" w:rsidRPr="00B315C8" w:rsidRDefault="00B32639" w:rsidP="00B32639">
      <w:pPr>
        <w:pStyle w:val="ListParagraph"/>
        <w:spacing w:after="0" w:line="240" w:lineRule="auto"/>
        <w:ind w:left="810"/>
        <w:jc w:val="both"/>
        <w:rPr>
          <w:rFonts w:ascii="Arial Narrow" w:hAnsi="Arial Narrow"/>
          <w:lang w:val="id-ID"/>
        </w:rPr>
      </w:pPr>
    </w:p>
    <w:p w:rsidR="00B32639" w:rsidRPr="00B315C8" w:rsidRDefault="00B32639" w:rsidP="00B32639">
      <w:pPr>
        <w:pStyle w:val="ListParagraph"/>
        <w:numPr>
          <w:ilvl w:val="1"/>
          <w:numId w:val="9"/>
        </w:numPr>
        <w:spacing w:after="0" w:line="240" w:lineRule="auto"/>
        <w:ind w:left="810"/>
        <w:jc w:val="both"/>
        <w:rPr>
          <w:rFonts w:ascii="Arial Narrow" w:hAnsi="Arial Narrow"/>
          <w:lang w:val="id-ID"/>
        </w:rPr>
      </w:pPr>
      <w:r w:rsidRPr="00B315C8">
        <w:rPr>
          <w:rFonts w:ascii="Arial Narrow" w:hAnsi="Arial Narrow"/>
          <w:b/>
        </w:rPr>
        <w:t xml:space="preserve">PERMANDULAN </w:t>
      </w:r>
      <w:proofErr w:type="gramStart"/>
      <w:r w:rsidRPr="00B315C8">
        <w:rPr>
          <w:rFonts w:ascii="Arial Narrow" w:hAnsi="Arial Narrow"/>
          <w:b/>
        </w:rPr>
        <w:t xml:space="preserve">FATAL </w:t>
      </w:r>
      <w:r w:rsidRPr="00B315C8">
        <w:rPr>
          <w:rFonts w:ascii="Arial Narrow" w:hAnsi="Arial Narrow"/>
        </w:rPr>
        <w:t xml:space="preserve"> terhadap</w:t>
      </w:r>
      <w:proofErr w:type="gramEnd"/>
      <w:r w:rsidRPr="00B315C8">
        <w:rPr>
          <w:rFonts w:ascii="Arial Narrow" w:hAnsi="Arial Narrow"/>
        </w:rPr>
        <w:t xml:space="preserve"> peraturan perundang-undangan yang demikian jelas dan komplit yakni KUHAP Pasal 7 dan Pasal 8 tentang Wewenang Penyidik, dalam hal Penyidik OJK ditambah rujukan  UU RI No.8 Tahun 1995 tentang PASAR MODAL Pasal 100 dan Pasal 101, serta UU No.21 Tahun 2011 tentang OJK Pasal 6, Pasal 9, Pasal 49, serta PP No. 46 Tahun 1995 Pasal 1 dan Pasal 2. </w:t>
      </w:r>
    </w:p>
    <w:p w:rsidR="00B32639" w:rsidRPr="00B315C8" w:rsidRDefault="00B32639" w:rsidP="00B32639">
      <w:pPr>
        <w:pStyle w:val="ListParagraph"/>
        <w:spacing w:after="0" w:line="240" w:lineRule="auto"/>
        <w:ind w:left="360"/>
        <w:jc w:val="both"/>
        <w:rPr>
          <w:rFonts w:ascii="Arial Narrow" w:hAnsi="Arial Narrow"/>
          <w:lang w:val="id-ID"/>
        </w:rPr>
      </w:pPr>
    </w:p>
    <w:p w:rsidR="00B32639" w:rsidRPr="00B315C8" w:rsidRDefault="00B32639" w:rsidP="00B32639">
      <w:pPr>
        <w:pStyle w:val="ListParagraph"/>
        <w:numPr>
          <w:ilvl w:val="0"/>
          <w:numId w:val="9"/>
        </w:numPr>
        <w:spacing w:line="240" w:lineRule="auto"/>
        <w:jc w:val="both"/>
        <w:rPr>
          <w:rFonts w:ascii="Arial Narrow" w:hAnsi="Arial Narrow"/>
          <w:lang w:val="id-ID"/>
        </w:rPr>
      </w:pPr>
      <w:r w:rsidRPr="00B315C8">
        <w:rPr>
          <w:rFonts w:ascii="Arial Narrow" w:hAnsi="Arial Narrow"/>
          <w:lang w:val="id-ID"/>
        </w:rPr>
        <w:t>Bahwa, pertimbangan majelis hakim Judex Factie dalam Perkara aquo MERUPAKAN SUATU KEKHILAFAN DAN KEKELIRUAN YANG NYATA karena PUTUSAN TIDAK MEMUAT EKSEKUSI HUKUM, maka hanya ada 2 (dua) opsi yang dapat dilakukan oleh rakyat Indonesia apabila menghadapi PHM oleh MAFIA RUSUN sejenis PT Duta Pertiwi Tbk yaitu:</w:t>
      </w:r>
    </w:p>
    <w:p w:rsidR="00B32639" w:rsidRPr="00B315C8" w:rsidRDefault="00B32639" w:rsidP="00B32639">
      <w:pPr>
        <w:pStyle w:val="ListParagraph"/>
        <w:numPr>
          <w:ilvl w:val="1"/>
          <w:numId w:val="9"/>
        </w:numPr>
        <w:spacing w:line="240" w:lineRule="auto"/>
        <w:ind w:left="720"/>
        <w:jc w:val="both"/>
        <w:rPr>
          <w:rFonts w:ascii="Arial Narrow" w:hAnsi="Arial Narrow"/>
          <w:lang w:val="id-ID"/>
        </w:rPr>
      </w:pPr>
      <w:r w:rsidRPr="00B315C8">
        <w:rPr>
          <w:rFonts w:ascii="Arial Narrow" w:hAnsi="Arial Narrow"/>
        </w:rPr>
        <w:t xml:space="preserve">Melayangkan gugatan kepada TUHAN YME agar OJK sadar dan melaksanakan tugas dan wewenangnya sesuai UU No.8 tahun 1995 tentang Pasar Modal dan UU No.21 Tahun 2011 tentang OJK serta UU lain terkait, beserta peraturan perundang-undangan turunannya. Atau setidaknya Majelis Mahkamah Agung memberitahukan alamat Tuhan YME karena sudah tidak ada lagi perangkat hukum di NKRI yang bisa memberi </w:t>
      </w:r>
      <w:r w:rsidRPr="00B315C8">
        <w:rPr>
          <w:rFonts w:ascii="Arial Narrow" w:hAnsi="Arial Narrow"/>
          <w:b/>
          <w:i/>
          <w:u w:val="single"/>
        </w:rPr>
        <w:t>kepastian hukum yang bisa dieksekusi</w:t>
      </w:r>
      <w:r w:rsidRPr="00B315C8">
        <w:rPr>
          <w:rFonts w:ascii="Arial Narrow" w:hAnsi="Arial Narrow"/>
        </w:rPr>
        <w:t xml:space="preserve"> kepada rakyat Indonesia.</w:t>
      </w:r>
    </w:p>
    <w:p w:rsidR="00B32639" w:rsidRPr="00B315C8" w:rsidRDefault="00B32639" w:rsidP="00B32639">
      <w:pPr>
        <w:pStyle w:val="ListParagraph"/>
        <w:numPr>
          <w:ilvl w:val="1"/>
          <w:numId w:val="9"/>
        </w:numPr>
        <w:spacing w:line="240" w:lineRule="auto"/>
        <w:ind w:left="720"/>
        <w:jc w:val="both"/>
        <w:rPr>
          <w:rFonts w:ascii="Arial Narrow" w:hAnsi="Arial Narrow"/>
          <w:lang w:val="id-ID"/>
        </w:rPr>
      </w:pPr>
      <w:r w:rsidRPr="00B315C8">
        <w:rPr>
          <w:rFonts w:ascii="Arial Narrow" w:hAnsi="Arial Narrow"/>
          <w:lang w:val="id-ID"/>
        </w:rPr>
        <w:t xml:space="preserve">Melayangkan gugatan Yudicial Review ke Mahkamah Konstitusi agar dicabut Pasal-pasal terkait diatas agar pelaku PMH sejenis PT Duta Pertiwi Tbk menjadi KEBAL HUKUM sebagaimana </w:t>
      </w:r>
      <w:r w:rsidRPr="00B315C8">
        <w:rPr>
          <w:rFonts w:ascii="Arial Narrow" w:hAnsi="Arial Narrow"/>
          <w:lang w:val="id-ID"/>
        </w:rPr>
        <w:lastRenderedPageBreak/>
        <w:t xml:space="preserve">yang terjadi di lapangan dan dialami oleh warga pemilik penghuni yang telah menjadi korban kriminalisasi. </w:t>
      </w:r>
      <w:r w:rsidRPr="00B315C8">
        <w:rPr>
          <w:rFonts w:ascii="Arial Narrow" w:hAnsi="Arial Narrow"/>
        </w:rPr>
        <w:t xml:space="preserve">Ketika rakyat menempuh jalur hukum, apabila sampai Permohon PK ini masih MANDUL maka </w:t>
      </w:r>
      <w:r w:rsidRPr="00B315C8">
        <w:rPr>
          <w:rFonts w:ascii="Arial Narrow" w:hAnsi="Arial Narrow"/>
          <w:b/>
          <w:i/>
          <w:u w:val="single"/>
        </w:rPr>
        <w:t>Sempurnalah sudah NKRI sebagai Negara Gagal Hukum</w:t>
      </w:r>
      <w:r w:rsidRPr="00B315C8">
        <w:rPr>
          <w:rFonts w:ascii="Arial Narrow" w:hAnsi="Arial Narrow"/>
        </w:rPr>
        <w:t xml:space="preserve">. Dan sebaiknya memang NKRI bubar saja karena sudah tidak ada manfaat buat rakyat apalagi bicara keadilan dan hukum. </w:t>
      </w:r>
    </w:p>
    <w:p w:rsidR="00B32639" w:rsidRPr="00B315C8" w:rsidRDefault="00B32639" w:rsidP="00B32639">
      <w:pPr>
        <w:pStyle w:val="ListParagraph"/>
        <w:spacing w:line="240" w:lineRule="auto"/>
        <w:ind w:left="360"/>
        <w:jc w:val="both"/>
        <w:rPr>
          <w:rFonts w:ascii="Arial Narrow" w:hAnsi="Arial Narrow"/>
          <w:lang w:val="id-ID"/>
        </w:rPr>
      </w:pPr>
      <w:r w:rsidRPr="00B315C8">
        <w:rPr>
          <w:rFonts w:ascii="Arial Narrow" w:hAnsi="Arial Narrow"/>
          <w:lang w:val="id-ID"/>
        </w:rPr>
        <w:t xml:space="preserve">                                                                                                                                                                                                                                                                                                                                                                                                                                                                                                                                                                                                 </w:t>
      </w:r>
    </w:p>
    <w:p w:rsidR="00B32639" w:rsidRPr="00B315C8" w:rsidRDefault="000816C8" w:rsidP="00B32639">
      <w:pPr>
        <w:pStyle w:val="ListParagraph"/>
        <w:tabs>
          <w:tab w:val="left" w:pos="450"/>
        </w:tabs>
        <w:spacing w:line="240" w:lineRule="auto"/>
        <w:ind w:left="360"/>
        <w:jc w:val="both"/>
        <w:rPr>
          <w:rFonts w:ascii="Arial Narrow" w:hAnsi="Arial Narrow"/>
          <w:b/>
          <w:u w:val="single"/>
          <w:lang w:val="id-ID"/>
        </w:rPr>
      </w:pPr>
      <w:r w:rsidRPr="00B315C8">
        <w:rPr>
          <w:rFonts w:ascii="Arial Narrow" w:hAnsi="Arial Narrow"/>
          <w:noProof/>
          <w:lang w:val="id-ID" w:eastAsia="id-ID"/>
        </w:rPr>
        <mc:AlternateContent>
          <mc:Choice Requires="wps">
            <w:drawing>
              <wp:anchor distT="0" distB="0" distL="114300" distR="114300" simplePos="0" relativeHeight="251661312" behindDoc="0" locked="0" layoutInCell="1" allowOverlap="1" wp14:anchorId="78AB7DE0" wp14:editId="66090358">
                <wp:simplePos x="0" y="0"/>
                <wp:positionH relativeFrom="margin">
                  <wp:posOffset>8890</wp:posOffset>
                </wp:positionH>
                <wp:positionV relativeFrom="paragraph">
                  <wp:posOffset>106680</wp:posOffset>
                </wp:positionV>
                <wp:extent cx="5486400" cy="713740"/>
                <wp:effectExtent l="19050" t="19050" r="38100" b="2921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13740"/>
                        </a:xfrm>
                        <a:prstGeom prst="roundRect">
                          <a:avLst>
                            <a:gd name="adj" fmla="val 16667"/>
                          </a:avLst>
                        </a:prstGeom>
                        <a:solidFill>
                          <a:schemeClr val="lt1">
                            <a:lumMod val="100000"/>
                            <a:lumOff val="0"/>
                          </a:schemeClr>
                        </a:solidFill>
                        <a:ln w="57150" cmpd="thinThick">
                          <a:solidFill>
                            <a:schemeClr val="dk1">
                              <a:lumMod val="100000"/>
                              <a:lumOff val="0"/>
                            </a:schemeClr>
                          </a:solidFill>
                          <a:miter lim="800000"/>
                          <a:headEnd/>
                          <a:tailEnd/>
                        </a:ln>
                      </wps:spPr>
                      <wps:txbx>
                        <w:txbxContent>
                          <w:p w:rsidR="00080F12" w:rsidRPr="00C42D5D" w:rsidRDefault="00080F12" w:rsidP="00B32639">
                            <w:pPr>
                              <w:pStyle w:val="ListParagraph"/>
                              <w:numPr>
                                <w:ilvl w:val="0"/>
                                <w:numId w:val="2"/>
                              </w:numPr>
                              <w:ind w:hanging="630"/>
                              <w:jc w:val="both"/>
                              <w:rPr>
                                <w:b/>
                              </w:rPr>
                            </w:pPr>
                            <w:r>
                              <w:rPr>
                                <w:b/>
                                <w:sz w:val="28"/>
                                <w:szCs w:val="28"/>
                              </w:rPr>
                              <w:t xml:space="preserve">KESIMPULAN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4" o:spid="_x0000_s1028" style="position:absolute;left:0;text-align:left;margin-left:.7pt;margin-top:8.4pt;width:6in;height:56.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" fillcolor="white [3201]" strokecolor="black [3200]" strokeweight="4.5pt">
                <v:stroke linestyle="thinThick" joinstyle="miter"/>
                <v:textbox>
                  <w:txbxContent>
                    <w:p w:rsidR="00080F12" w:rsidRPr="00C42D5D" w:rsidRDefault="00080F12" w:rsidP="00B32639">
                      <w:pPr>
                        <w:pStyle w:val="ListParagraph"/>
                        <w:numPr>
                          <w:ilvl w:val="0"/>
                          <w:numId w:val="2"/>
                        </w:numPr>
                        <w:ind w:hanging="630"/>
                        <w:jc w:val="both"/>
                        <w:rPr>
                          <w:b/>
                        </w:rPr>
                      </w:pPr>
                      <w:r>
                        <w:rPr>
                          <w:b/>
                          <w:sz w:val="28"/>
                          <w:szCs w:val="28"/>
                        </w:rPr>
                        <w:t xml:space="preserve">KESIMPULAN </w:t>
                      </w:r>
                    </w:p>
                  </w:txbxContent>
                </v:textbox>
                <w10:wrap anchorx="margin"/>
              </v:roundrect>
            </w:pict>
          </mc:Fallback>
        </mc:AlternateContent>
      </w:r>
    </w:p>
    <w:p w:rsidR="00B32639" w:rsidRPr="00B315C8" w:rsidRDefault="00B32639" w:rsidP="00B32639">
      <w:pPr>
        <w:pStyle w:val="ListParagraph"/>
        <w:tabs>
          <w:tab w:val="left" w:pos="450"/>
        </w:tabs>
        <w:spacing w:line="240" w:lineRule="auto"/>
        <w:ind w:left="360"/>
        <w:jc w:val="both"/>
        <w:rPr>
          <w:rFonts w:ascii="Arial Narrow" w:hAnsi="Arial Narrow"/>
          <w:b/>
          <w:u w:val="single"/>
          <w:lang w:val="id-ID"/>
        </w:rPr>
      </w:pPr>
    </w:p>
    <w:p w:rsidR="00B32639" w:rsidRPr="00B315C8" w:rsidRDefault="00B32639" w:rsidP="00B32639">
      <w:pPr>
        <w:spacing w:line="240" w:lineRule="auto"/>
        <w:jc w:val="both"/>
        <w:rPr>
          <w:rFonts w:ascii="Arial Narrow" w:hAnsi="Arial Narrow"/>
          <w:b/>
          <w:u w:val="single"/>
          <w:lang w:val="id-ID"/>
        </w:rPr>
      </w:pPr>
    </w:p>
    <w:p w:rsidR="00B32639" w:rsidRPr="00B315C8" w:rsidRDefault="00B32639" w:rsidP="00B32639">
      <w:pPr>
        <w:spacing w:line="240" w:lineRule="auto"/>
        <w:rPr>
          <w:rFonts w:ascii="Arial Narrow" w:hAnsi="Arial Narrow"/>
          <w:lang w:val="id-ID"/>
        </w:rPr>
      </w:pPr>
    </w:p>
    <w:p w:rsidR="00B32639" w:rsidRPr="0036378B" w:rsidRDefault="00B32639" w:rsidP="0036378B">
      <w:pPr>
        <w:pStyle w:val="ListParagraph"/>
        <w:numPr>
          <w:ilvl w:val="6"/>
          <w:numId w:val="7"/>
        </w:numPr>
        <w:spacing w:line="240" w:lineRule="auto"/>
        <w:jc w:val="both"/>
        <w:rPr>
          <w:rFonts w:ascii="Arial Narrow" w:hAnsi="Arial Narrow"/>
          <w:lang w:val="id-ID"/>
        </w:rPr>
      </w:pPr>
      <w:r w:rsidRPr="00B315C8">
        <w:rPr>
          <w:rFonts w:ascii="Arial Narrow" w:hAnsi="Arial Narrow"/>
          <w:lang w:val="id-ID"/>
        </w:rPr>
        <w:t xml:space="preserve">Bahwa, berdasarkan fakta-fakta alat bukti surat dan keterangan saksi di dalam persidangan  terbukti </w:t>
      </w:r>
      <w:r w:rsidRPr="00B315C8">
        <w:rPr>
          <w:rFonts w:ascii="Arial Narrow" w:hAnsi="Arial Narrow"/>
        </w:rPr>
        <w:t>bahwa seluruh dalil</w:t>
      </w:r>
      <w:r w:rsidRPr="00B315C8">
        <w:rPr>
          <w:rFonts w:ascii="Arial Narrow" w:hAnsi="Arial Narrow"/>
          <w:lang w:val="id-ID"/>
        </w:rPr>
        <w:t xml:space="preserve"> PEMOHON PK </w:t>
      </w:r>
      <w:r w:rsidRPr="00B315C8">
        <w:rPr>
          <w:rFonts w:ascii="Arial Narrow" w:hAnsi="Arial Narrow"/>
        </w:rPr>
        <w:t xml:space="preserve">adalah benar adanya. Hal mana juga diakui dalam putusan Pra Peradilan </w:t>
      </w:r>
      <w:r w:rsidRPr="00B315C8">
        <w:rPr>
          <w:rFonts w:ascii="Arial Narrow" w:hAnsi="Arial Narrow"/>
          <w:b/>
          <w:lang w:val="id-ID"/>
        </w:rPr>
        <w:t>Nomor</w:t>
      </w:r>
      <w:r w:rsidRPr="00B315C8">
        <w:rPr>
          <w:rFonts w:ascii="Arial Narrow" w:hAnsi="Arial Narrow"/>
          <w:lang w:val="id-ID"/>
        </w:rPr>
        <w:t xml:space="preserve"> </w:t>
      </w:r>
      <w:r w:rsidRPr="00B315C8">
        <w:rPr>
          <w:rFonts w:ascii="Arial Narrow" w:hAnsi="Arial Narrow"/>
          <w:b/>
        </w:rPr>
        <w:t>015</w:t>
      </w:r>
      <w:r w:rsidRPr="00B315C8">
        <w:rPr>
          <w:rFonts w:ascii="Arial Narrow" w:hAnsi="Arial Narrow"/>
          <w:b/>
          <w:lang w:val="id-ID"/>
        </w:rPr>
        <w:t>/PID</w:t>
      </w:r>
      <w:r w:rsidRPr="00B315C8">
        <w:rPr>
          <w:rFonts w:ascii="Arial Narrow" w:hAnsi="Arial Narrow"/>
          <w:b/>
        </w:rPr>
        <w:t>/PRAP</w:t>
      </w:r>
      <w:r w:rsidRPr="00B315C8">
        <w:rPr>
          <w:rFonts w:ascii="Arial Narrow" w:hAnsi="Arial Narrow"/>
          <w:b/>
          <w:lang w:val="id-ID"/>
        </w:rPr>
        <w:t>/201</w:t>
      </w:r>
      <w:r w:rsidRPr="00B315C8">
        <w:rPr>
          <w:rFonts w:ascii="Arial Narrow" w:hAnsi="Arial Narrow"/>
          <w:b/>
        </w:rPr>
        <w:t>5</w:t>
      </w:r>
      <w:r w:rsidRPr="00B315C8">
        <w:rPr>
          <w:rFonts w:ascii="Arial Narrow" w:hAnsi="Arial Narrow"/>
          <w:b/>
          <w:lang w:val="id-ID"/>
        </w:rPr>
        <w:t>/PN.JK</w:t>
      </w:r>
      <w:r w:rsidRPr="00B315C8">
        <w:rPr>
          <w:rFonts w:ascii="Arial Narrow" w:hAnsi="Arial Narrow"/>
          <w:b/>
        </w:rPr>
        <w:t>T.PST</w:t>
      </w:r>
      <w:r w:rsidRPr="00B315C8">
        <w:rPr>
          <w:rFonts w:ascii="Arial Narrow" w:hAnsi="Arial Narrow"/>
          <w:b/>
          <w:lang w:val="id-ID"/>
        </w:rPr>
        <w:t>, tanggal 1</w:t>
      </w:r>
      <w:r w:rsidRPr="00B315C8">
        <w:rPr>
          <w:rFonts w:ascii="Arial Narrow" w:hAnsi="Arial Narrow"/>
          <w:b/>
        </w:rPr>
        <w:t xml:space="preserve"> Desember</w:t>
      </w:r>
      <w:r w:rsidRPr="00B315C8">
        <w:rPr>
          <w:rFonts w:ascii="Arial Narrow" w:hAnsi="Arial Narrow"/>
          <w:b/>
          <w:lang w:val="id-ID"/>
        </w:rPr>
        <w:t xml:space="preserve"> 201</w:t>
      </w:r>
      <w:r w:rsidRPr="00B315C8">
        <w:rPr>
          <w:rFonts w:ascii="Arial Narrow" w:hAnsi="Arial Narrow"/>
          <w:b/>
        </w:rPr>
        <w:t xml:space="preserve">5, dan sebaliknya eksepsi Termohon ditolak seluruhnya. Namun Putusan tersebut adalah MANDUL (tidak bermanfaat secara eksekusi hukum) ketika dinyatakan “namun hakim tidak memiliki kewenangan untuk memerintahkan” Termohon.  </w:t>
      </w:r>
    </w:p>
    <w:p w:rsidR="0036378B" w:rsidRPr="0036378B" w:rsidRDefault="0036378B" w:rsidP="0036378B">
      <w:pPr>
        <w:pStyle w:val="ListParagraph"/>
        <w:spacing w:line="240" w:lineRule="auto"/>
        <w:ind w:left="360"/>
        <w:jc w:val="both"/>
        <w:rPr>
          <w:rFonts w:ascii="Arial Narrow" w:hAnsi="Arial Narrow"/>
          <w:lang w:val="id-ID"/>
        </w:rPr>
      </w:pPr>
    </w:p>
    <w:p w:rsidR="00B32639" w:rsidRPr="00B315C8" w:rsidRDefault="00B32639" w:rsidP="00B32639">
      <w:pPr>
        <w:pStyle w:val="ListParagraph"/>
        <w:numPr>
          <w:ilvl w:val="6"/>
          <w:numId w:val="7"/>
        </w:numPr>
        <w:spacing w:line="240" w:lineRule="auto"/>
        <w:jc w:val="both"/>
        <w:rPr>
          <w:rFonts w:ascii="Arial Narrow" w:hAnsi="Arial Narrow"/>
          <w:lang w:val="id-ID"/>
        </w:rPr>
      </w:pPr>
      <w:r w:rsidRPr="00B315C8">
        <w:rPr>
          <w:rFonts w:ascii="Arial Narrow" w:hAnsi="Arial Narrow"/>
        </w:rPr>
        <w:t>Adanya Keadaan (Novum) baru sbb:</w:t>
      </w:r>
    </w:p>
    <w:p w:rsidR="00B32639" w:rsidRPr="00B315C8" w:rsidRDefault="0036378B" w:rsidP="00B32639">
      <w:pPr>
        <w:pStyle w:val="ListParagraph"/>
        <w:numPr>
          <w:ilvl w:val="7"/>
          <w:numId w:val="7"/>
        </w:numPr>
        <w:tabs>
          <w:tab w:val="left" w:pos="810"/>
        </w:tabs>
        <w:ind w:left="720"/>
        <w:jc w:val="both"/>
        <w:rPr>
          <w:rFonts w:ascii="Arial Narrow" w:hAnsi="Arial Narrow" w:cs="Arial"/>
        </w:rPr>
      </w:pPr>
      <w:r>
        <w:rPr>
          <w:rFonts w:ascii="Arial Narrow" w:hAnsi="Arial Narrow" w:cs="Arial"/>
          <w:lang w:val="id-ID"/>
        </w:rPr>
        <w:t xml:space="preserve">Putusan </w:t>
      </w:r>
      <w:r w:rsidR="00B32639" w:rsidRPr="00B315C8">
        <w:rPr>
          <w:rFonts w:ascii="Arial Narrow" w:hAnsi="Arial Narrow" w:cs="Arial"/>
        </w:rPr>
        <w:t>Perkara No. 7/Pid-Prap/2015</w:t>
      </w:r>
      <w:r w:rsidR="00C13475">
        <w:rPr>
          <w:rFonts w:ascii="Arial Narrow" w:hAnsi="Arial Narrow" w:cs="Arial"/>
          <w:lang w:val="id-ID"/>
        </w:rPr>
        <w:t xml:space="preserve"> tanggal 26 Agustus 2015</w:t>
      </w:r>
      <w:r w:rsidR="00B32639" w:rsidRPr="00B315C8">
        <w:rPr>
          <w:rFonts w:ascii="Arial Narrow" w:hAnsi="Arial Narrow" w:cs="Arial"/>
        </w:rPr>
        <w:t xml:space="preserve">, inti putusan bahwa LP warga melaporkan kejahatan PT Duta Pertiwi Tbk harus dilanjutkan oleh </w:t>
      </w:r>
      <w:proofErr w:type="gramStart"/>
      <w:r w:rsidR="00B32639" w:rsidRPr="00B315C8">
        <w:rPr>
          <w:rFonts w:ascii="Arial Narrow" w:hAnsi="Arial Narrow" w:cs="Arial"/>
        </w:rPr>
        <w:t>Penyidik(</w:t>
      </w:r>
      <w:proofErr w:type="gramEnd"/>
      <w:r w:rsidR="00B32639" w:rsidRPr="00B315C8">
        <w:rPr>
          <w:rFonts w:ascii="Arial Narrow" w:hAnsi="Arial Narrow" w:cs="Arial"/>
        </w:rPr>
        <w:t>tidak boleh dipeti-eskan).</w:t>
      </w:r>
    </w:p>
    <w:p w:rsidR="00B32639" w:rsidRPr="00B315C8" w:rsidRDefault="0036378B" w:rsidP="00B32639">
      <w:pPr>
        <w:pStyle w:val="ListParagraph"/>
        <w:numPr>
          <w:ilvl w:val="7"/>
          <w:numId w:val="7"/>
        </w:numPr>
        <w:tabs>
          <w:tab w:val="left" w:pos="810"/>
        </w:tabs>
        <w:ind w:left="720"/>
        <w:jc w:val="both"/>
        <w:rPr>
          <w:rFonts w:ascii="Arial Narrow" w:hAnsi="Arial Narrow" w:cs="Arial"/>
        </w:rPr>
      </w:pPr>
      <w:r>
        <w:rPr>
          <w:rFonts w:ascii="Arial Narrow" w:hAnsi="Arial Narrow" w:cs="Arial"/>
          <w:lang w:val="id-ID"/>
        </w:rPr>
        <w:t xml:space="preserve">Putusan </w:t>
      </w:r>
      <w:r w:rsidR="00B32639" w:rsidRPr="00B315C8">
        <w:rPr>
          <w:rFonts w:ascii="Arial Narrow" w:hAnsi="Arial Narrow" w:cs="Arial"/>
        </w:rPr>
        <w:t>Perkara No. 8/Pid-Prap/2015</w:t>
      </w:r>
      <w:r w:rsidR="00FF036B">
        <w:rPr>
          <w:rFonts w:ascii="Arial Narrow" w:hAnsi="Arial Narrow" w:cs="Arial"/>
          <w:lang w:val="id-ID"/>
        </w:rPr>
        <w:t xml:space="preserve"> tanggal 16 September 2015</w:t>
      </w:r>
      <w:r w:rsidR="00B32639" w:rsidRPr="00B315C8">
        <w:rPr>
          <w:rFonts w:ascii="Arial Narrow" w:hAnsi="Arial Narrow" w:cs="Arial"/>
        </w:rPr>
        <w:t>, inti putusan bahwa Penangakapan Warga oleh Polisi Tanpa Alas Hukum adalah TIDAK SAH</w:t>
      </w:r>
      <w:r w:rsidR="00B32639" w:rsidRPr="00B315C8">
        <w:rPr>
          <w:rFonts w:ascii="Arial Narrow" w:hAnsi="Arial Narrow" w:cs="Arial"/>
          <w:lang w:val="id-ID"/>
        </w:rPr>
        <w:t>.</w:t>
      </w:r>
    </w:p>
    <w:p w:rsidR="00B32639" w:rsidRPr="00B315C8" w:rsidRDefault="0036378B" w:rsidP="00B32639">
      <w:pPr>
        <w:pStyle w:val="ListParagraph"/>
        <w:numPr>
          <w:ilvl w:val="7"/>
          <w:numId w:val="7"/>
        </w:numPr>
        <w:tabs>
          <w:tab w:val="left" w:pos="810"/>
        </w:tabs>
        <w:ind w:left="720"/>
        <w:jc w:val="both"/>
        <w:rPr>
          <w:rFonts w:ascii="Arial Narrow" w:hAnsi="Arial Narrow" w:cs="Arial"/>
        </w:rPr>
      </w:pPr>
      <w:r>
        <w:rPr>
          <w:rFonts w:ascii="Arial Narrow" w:hAnsi="Arial Narrow" w:cs="Arial"/>
          <w:lang w:val="id-ID"/>
        </w:rPr>
        <w:t xml:space="preserve">Putusan </w:t>
      </w:r>
      <w:r w:rsidR="00B32639" w:rsidRPr="00B315C8">
        <w:rPr>
          <w:rFonts w:ascii="Arial Narrow" w:hAnsi="Arial Narrow" w:cs="Arial"/>
        </w:rPr>
        <w:t>Perkara No. 9/Pid-Prap/2015</w:t>
      </w:r>
      <w:r w:rsidR="00FF036B">
        <w:rPr>
          <w:rFonts w:ascii="Arial Narrow" w:hAnsi="Arial Narrow" w:cs="Arial"/>
          <w:lang w:val="id-ID"/>
        </w:rPr>
        <w:t xml:space="preserve"> tanggal 11 September 2015</w:t>
      </w:r>
      <w:r w:rsidR="00B32639" w:rsidRPr="00B315C8">
        <w:rPr>
          <w:rFonts w:ascii="Arial Narrow" w:hAnsi="Arial Narrow" w:cs="Arial"/>
        </w:rPr>
        <w:t xml:space="preserve">, inti putusan bahwa Status </w:t>
      </w:r>
      <w:proofErr w:type="gramStart"/>
      <w:r w:rsidR="00B32639" w:rsidRPr="00B315C8">
        <w:rPr>
          <w:rFonts w:ascii="Arial Narrow" w:hAnsi="Arial Narrow" w:cs="Arial"/>
        </w:rPr>
        <w:t>TERSANGKA  sejumlah</w:t>
      </w:r>
      <w:proofErr w:type="gramEnd"/>
      <w:r w:rsidR="00B32639" w:rsidRPr="00B315C8">
        <w:rPr>
          <w:rFonts w:ascii="Arial Narrow" w:hAnsi="Arial Narrow" w:cs="Arial"/>
        </w:rPr>
        <w:t xml:space="preserve"> warga GCM Tanpa Alas Hukum adalah TIDAK SAH (DICABUT). </w:t>
      </w:r>
    </w:p>
    <w:p w:rsidR="00B32639" w:rsidRPr="00B315C8" w:rsidRDefault="00B32639" w:rsidP="00B32639">
      <w:pPr>
        <w:pStyle w:val="ListParagraph"/>
        <w:numPr>
          <w:ilvl w:val="7"/>
          <w:numId w:val="7"/>
        </w:numPr>
        <w:tabs>
          <w:tab w:val="left" w:pos="810"/>
        </w:tabs>
        <w:ind w:left="720"/>
        <w:jc w:val="both"/>
        <w:rPr>
          <w:rFonts w:ascii="Arial Narrow" w:hAnsi="Arial Narrow" w:cs="Arial"/>
        </w:rPr>
      </w:pPr>
      <w:r w:rsidRPr="00B315C8">
        <w:rPr>
          <w:rFonts w:ascii="Arial Narrow" w:hAnsi="Arial Narrow" w:cs="Arial"/>
        </w:rPr>
        <w:t xml:space="preserve">Pada tanggal 13 Januari 2015 Pengadilan PN Jakarta Pusat telah </w:t>
      </w:r>
      <w:proofErr w:type="gramStart"/>
      <w:r w:rsidRPr="00B315C8">
        <w:rPr>
          <w:rFonts w:ascii="Arial Narrow" w:hAnsi="Arial Narrow" w:cs="Arial"/>
        </w:rPr>
        <w:t>menjatuhkan  Putusan</w:t>
      </w:r>
      <w:proofErr w:type="gramEnd"/>
      <w:r w:rsidRPr="00B315C8">
        <w:rPr>
          <w:rFonts w:ascii="Arial Narrow" w:hAnsi="Arial Narrow" w:cs="Arial"/>
        </w:rPr>
        <w:t xml:space="preserve"> Perkara Perdata No.510/Pdt.G/2013/PN.Jkt.Pst  bahwa Gugatan EX Pengurus PPRS Boneka PT Duta Pertiwi Tbk dinyatakan “Tidak Dapat Diterima” karena gugatan kabur.. </w:t>
      </w:r>
    </w:p>
    <w:p w:rsidR="00A25FE9" w:rsidRPr="00B315C8" w:rsidRDefault="00B32639" w:rsidP="00A25FE9">
      <w:pPr>
        <w:pStyle w:val="ListParagraph"/>
        <w:numPr>
          <w:ilvl w:val="7"/>
          <w:numId w:val="7"/>
        </w:numPr>
        <w:tabs>
          <w:tab w:val="left" w:pos="810"/>
        </w:tabs>
        <w:ind w:left="720"/>
        <w:jc w:val="both"/>
        <w:rPr>
          <w:rFonts w:ascii="Arial Narrow" w:hAnsi="Arial Narrow" w:cs="Arial"/>
        </w:rPr>
      </w:pPr>
      <w:r w:rsidRPr="00B315C8">
        <w:rPr>
          <w:rFonts w:ascii="Arial Narrow" w:hAnsi="Arial Narrow" w:cs="Arial"/>
        </w:rPr>
        <w:t>Pada tanggal 8 Desember 2015  Pengadilan PN Jakarta Pusat telah menjatuhkan Putusan Perkara Perdata No.49/Pdt.G/2015/PN.Jkt.Pst bahwa Gugatan untuk ke 2 kalinya oleh Ex Pengurus  PPRS Boneka PT Duta Pertiwi Tbk kembali dinyatakan “Tidak Diterima”</w:t>
      </w:r>
    </w:p>
    <w:p w:rsidR="00A25FE9" w:rsidRPr="00B315C8" w:rsidRDefault="00A25FE9" w:rsidP="00A25FE9">
      <w:pPr>
        <w:pStyle w:val="ListParagraph"/>
        <w:numPr>
          <w:ilvl w:val="7"/>
          <w:numId w:val="7"/>
        </w:numPr>
        <w:tabs>
          <w:tab w:val="left" w:pos="810"/>
        </w:tabs>
        <w:ind w:left="720"/>
        <w:jc w:val="both"/>
        <w:rPr>
          <w:rFonts w:ascii="Arial Narrow" w:hAnsi="Arial Narrow" w:cs="Arial"/>
        </w:rPr>
      </w:pPr>
      <w:r w:rsidRPr="00B315C8">
        <w:rPr>
          <w:rFonts w:ascii="Arial Narrow" w:hAnsi="Arial Narrow"/>
        </w:rPr>
        <w:t>Adanya NOVUM BARU bahwa Putusan Pra Peradilan PN Jakarta Selatan Tanggal 01 Maret 2016 No. 01/Pid.Prap/2016/PN.JKT.SEL menyatakan bahwa SP3 Bareskrim dinyatakan TIDAK SAH maka PMH (Perbuatan Melawan Hukum) PT Duta Pertiwi Tbk (Christine Natasha Tanjungan dkk) dan Pengurus PPRS Bone</w:t>
      </w:r>
      <w:r w:rsidRPr="00B315C8">
        <w:rPr>
          <w:rFonts w:ascii="Arial Narrow" w:hAnsi="Arial Narrow"/>
          <w:lang w:val="id-ID"/>
        </w:rPr>
        <w:t>ka</w:t>
      </w:r>
      <w:r w:rsidRPr="00B315C8">
        <w:rPr>
          <w:rFonts w:ascii="Arial Narrow" w:hAnsi="Arial Narrow"/>
        </w:rPr>
        <w:t xml:space="preserve">nya (Agusniskandar Dkk) wajib dilanjutkan karena BUKTI-BUKTI yang terlalu jelas dan komplit. </w:t>
      </w:r>
    </w:p>
    <w:p w:rsidR="00A25FE9" w:rsidRPr="00B315C8" w:rsidRDefault="00A25FE9" w:rsidP="00A25FE9">
      <w:pPr>
        <w:pStyle w:val="ListParagraph"/>
        <w:numPr>
          <w:ilvl w:val="7"/>
          <w:numId w:val="7"/>
        </w:numPr>
        <w:tabs>
          <w:tab w:val="left" w:pos="810"/>
        </w:tabs>
        <w:ind w:left="720"/>
        <w:jc w:val="both"/>
        <w:rPr>
          <w:rFonts w:ascii="Arial Narrow" w:hAnsi="Arial Narrow" w:cs="Arial"/>
        </w:rPr>
      </w:pPr>
      <w:r w:rsidRPr="00B315C8">
        <w:rPr>
          <w:rFonts w:ascii="Arial Narrow" w:hAnsi="Arial Narrow"/>
        </w:rPr>
        <w:t>Adanya NOVUM BARU bahwa dalam pers</w:t>
      </w:r>
      <w:r w:rsidR="0036378B">
        <w:rPr>
          <w:rFonts w:ascii="Arial Narrow" w:hAnsi="Arial Narrow"/>
          <w:lang w:val="id-ID"/>
        </w:rPr>
        <w:t>i</w:t>
      </w:r>
      <w:r w:rsidRPr="00B315C8">
        <w:rPr>
          <w:rFonts w:ascii="Arial Narrow" w:hAnsi="Arial Narrow"/>
        </w:rPr>
        <w:t>dangan PTUN dimana warga GCM mengajukan permohonan Baliknama SHGB dan 27 SHM Fasum Fasos yang masih atas nama PT Duta Pertiwi Tbk, (Ex Pengembang yang sudah menjual secara sempurna namun berkonspirasi dengan OKNUM BPN tidak membaliknamakan yang sudah diserahterimakan kepada P3SRS warga) yang menjadi sumber MALAPETAKA bagi warga PEMILIK seperti yang dialami PEMOHON PK ini, maka terungkap dalam kesaksian</w:t>
      </w:r>
      <w:r w:rsidR="0036378B">
        <w:rPr>
          <w:rFonts w:ascii="Arial Narrow" w:hAnsi="Arial Narrow"/>
          <w:lang w:val="id-ID"/>
        </w:rPr>
        <w:t xml:space="preserve"> dipersidangan</w:t>
      </w:r>
      <w:r w:rsidRPr="00B315C8">
        <w:rPr>
          <w:rFonts w:ascii="Arial Narrow" w:hAnsi="Arial Narrow"/>
        </w:rPr>
        <w:t xml:space="preserve"> bahwa </w:t>
      </w:r>
      <w:r w:rsidR="0036378B">
        <w:rPr>
          <w:rFonts w:ascii="Arial Narrow" w:hAnsi="Arial Narrow"/>
        </w:rPr>
        <w:t>sejumlah Kawasan Rusun telah me</w:t>
      </w:r>
      <w:r w:rsidR="0036378B">
        <w:rPr>
          <w:rFonts w:ascii="Arial Narrow" w:hAnsi="Arial Narrow"/>
          <w:lang w:val="id-ID"/>
        </w:rPr>
        <w:t>n</w:t>
      </w:r>
      <w:r w:rsidRPr="00B315C8">
        <w:rPr>
          <w:rFonts w:ascii="Arial Narrow" w:hAnsi="Arial Narrow"/>
        </w:rPr>
        <w:t xml:space="preserve">ang di Pengadilan sehingga SHGB  dan Fasum Fasos sudah dibaliknamakan kepada P3SRS sebagai wali amanah warga pemilik, bukan lagi atasnama Ex Pengembang, yaitu Apartemen Oasis Mitra Sarana, Apartemen Slipi, Rumah Susun Taman Hijau Tangerang. </w:t>
      </w:r>
    </w:p>
    <w:p w:rsidR="0036378B" w:rsidRPr="0036378B" w:rsidRDefault="0036378B" w:rsidP="0036378B">
      <w:pPr>
        <w:pStyle w:val="ListParagraph"/>
        <w:tabs>
          <w:tab w:val="left" w:pos="810"/>
        </w:tabs>
        <w:jc w:val="both"/>
        <w:rPr>
          <w:rFonts w:ascii="Arial Narrow" w:hAnsi="Arial Narrow" w:cs="Arial"/>
        </w:rPr>
      </w:pPr>
    </w:p>
    <w:p w:rsidR="0036378B" w:rsidRPr="00B315C8" w:rsidRDefault="0036378B" w:rsidP="0036378B">
      <w:pPr>
        <w:pStyle w:val="ListParagraph"/>
        <w:numPr>
          <w:ilvl w:val="6"/>
          <w:numId w:val="7"/>
        </w:numPr>
        <w:spacing w:line="240" w:lineRule="auto"/>
        <w:jc w:val="both"/>
        <w:rPr>
          <w:rFonts w:ascii="Arial Narrow" w:hAnsi="Arial Narrow"/>
          <w:lang w:val="id-ID"/>
        </w:rPr>
      </w:pPr>
      <w:r w:rsidRPr="00B315C8">
        <w:rPr>
          <w:rFonts w:ascii="Arial Narrow" w:hAnsi="Arial Narrow"/>
          <w:lang w:val="id-ID"/>
        </w:rPr>
        <w:t xml:space="preserve">Bahwa, terbukti secara Yuridis Judex Factie Pengadilan Negeri Jakarta </w:t>
      </w:r>
      <w:r w:rsidRPr="00B315C8">
        <w:rPr>
          <w:rFonts w:ascii="Arial Narrow" w:hAnsi="Arial Narrow"/>
        </w:rPr>
        <w:t>Pusat</w:t>
      </w:r>
      <w:r w:rsidRPr="00B315C8">
        <w:rPr>
          <w:rFonts w:ascii="Arial Narrow" w:hAnsi="Arial Narrow"/>
          <w:lang w:val="id-ID"/>
        </w:rPr>
        <w:t xml:space="preserve"> terhadap putusan </w:t>
      </w:r>
      <w:r w:rsidRPr="00B315C8">
        <w:rPr>
          <w:rFonts w:ascii="Arial Narrow" w:hAnsi="Arial Narrow"/>
          <w:b/>
          <w:lang w:val="id-ID"/>
        </w:rPr>
        <w:t>Nomor</w:t>
      </w:r>
      <w:r w:rsidRPr="00B315C8">
        <w:rPr>
          <w:rFonts w:ascii="Arial Narrow" w:hAnsi="Arial Narrow"/>
          <w:lang w:val="id-ID"/>
        </w:rPr>
        <w:t xml:space="preserve"> </w:t>
      </w:r>
      <w:r w:rsidRPr="00B315C8">
        <w:rPr>
          <w:rFonts w:ascii="Arial Narrow" w:hAnsi="Arial Narrow"/>
          <w:b/>
        </w:rPr>
        <w:t>015</w:t>
      </w:r>
      <w:r w:rsidRPr="00B315C8">
        <w:rPr>
          <w:rFonts w:ascii="Arial Narrow" w:hAnsi="Arial Narrow"/>
          <w:b/>
          <w:lang w:val="id-ID"/>
        </w:rPr>
        <w:t>/PID.</w:t>
      </w:r>
      <w:r w:rsidRPr="00B315C8">
        <w:rPr>
          <w:rFonts w:ascii="Arial Narrow" w:hAnsi="Arial Narrow"/>
          <w:b/>
        </w:rPr>
        <w:t>PRAP</w:t>
      </w:r>
      <w:r w:rsidRPr="00B315C8">
        <w:rPr>
          <w:rFonts w:ascii="Arial Narrow" w:hAnsi="Arial Narrow"/>
          <w:b/>
          <w:lang w:val="id-ID"/>
        </w:rPr>
        <w:t>/201</w:t>
      </w:r>
      <w:r w:rsidRPr="00B315C8">
        <w:rPr>
          <w:rFonts w:ascii="Arial Narrow" w:hAnsi="Arial Narrow"/>
          <w:b/>
        </w:rPr>
        <w:t>5</w:t>
      </w:r>
      <w:r w:rsidRPr="00B315C8">
        <w:rPr>
          <w:rFonts w:ascii="Arial Narrow" w:hAnsi="Arial Narrow"/>
          <w:b/>
          <w:lang w:val="id-ID"/>
        </w:rPr>
        <w:t>/PN.JK</w:t>
      </w:r>
      <w:r w:rsidRPr="00B315C8">
        <w:rPr>
          <w:rFonts w:ascii="Arial Narrow" w:hAnsi="Arial Narrow"/>
          <w:b/>
        </w:rPr>
        <w:t>T.PST</w:t>
      </w:r>
      <w:r w:rsidRPr="00B315C8">
        <w:rPr>
          <w:rFonts w:ascii="Arial Narrow" w:hAnsi="Arial Narrow"/>
          <w:b/>
          <w:lang w:val="id-ID"/>
        </w:rPr>
        <w:t>, tanggal 1</w:t>
      </w:r>
      <w:r w:rsidRPr="00B315C8">
        <w:rPr>
          <w:rFonts w:ascii="Arial Narrow" w:hAnsi="Arial Narrow"/>
          <w:b/>
        </w:rPr>
        <w:t xml:space="preserve"> Desember</w:t>
      </w:r>
      <w:r w:rsidRPr="00B315C8">
        <w:rPr>
          <w:rFonts w:ascii="Arial Narrow" w:hAnsi="Arial Narrow"/>
          <w:b/>
          <w:lang w:val="id-ID"/>
        </w:rPr>
        <w:t xml:space="preserve"> 201</w:t>
      </w:r>
      <w:r w:rsidRPr="00B315C8">
        <w:rPr>
          <w:rFonts w:ascii="Arial Narrow" w:hAnsi="Arial Narrow"/>
          <w:b/>
        </w:rPr>
        <w:t>5</w:t>
      </w:r>
      <w:r w:rsidRPr="00B315C8">
        <w:rPr>
          <w:rFonts w:ascii="Arial Narrow" w:hAnsi="Arial Narrow"/>
          <w:b/>
          <w:lang w:val="id-ID"/>
        </w:rPr>
        <w:t xml:space="preserve"> </w:t>
      </w:r>
      <w:r w:rsidRPr="00B315C8">
        <w:rPr>
          <w:rFonts w:ascii="Arial Narrow" w:hAnsi="Arial Narrow"/>
          <w:lang w:val="id-ID"/>
        </w:rPr>
        <w:t xml:space="preserve">TELAH MELAKUKAN SUATU KEKHILAFAN ATAU SUATU KEKELIRUAN YANG NYATA karena putusan tersebut tidak sesuai </w:t>
      </w:r>
      <w:r w:rsidRPr="00B315C8">
        <w:rPr>
          <w:rFonts w:ascii="Arial Narrow" w:hAnsi="Arial Narrow"/>
          <w:lang w:val="id-ID"/>
        </w:rPr>
        <w:lastRenderedPageBreak/>
        <w:t xml:space="preserve">dengan ketentuan </w:t>
      </w:r>
      <w:r w:rsidRPr="00B315C8">
        <w:rPr>
          <w:rFonts w:ascii="Arial Narrow" w:hAnsi="Arial Narrow"/>
        </w:rPr>
        <w:t>KUHAP Pasal 7 dan Pasal 8 tentang Wewenang Penyidik, dalam hal Penyidik OJK ditambah rujukan  UU RI No.8 Tahun 1995 tentang PASAR MODAL Pasal 100 dan Pasal 101, serta UU No.21 Tahun 2011 tentang OJK Pasal 6, Pasal 9, Pasal 49, serta PP No. 46 Tahun 1995 Pasal 1 dan Pasal 2.</w:t>
      </w:r>
    </w:p>
    <w:p w:rsidR="0036378B" w:rsidRPr="00B315C8" w:rsidRDefault="0036378B" w:rsidP="0036378B">
      <w:pPr>
        <w:pStyle w:val="ListParagraph"/>
        <w:tabs>
          <w:tab w:val="left" w:pos="810"/>
        </w:tabs>
        <w:ind w:left="360"/>
        <w:jc w:val="both"/>
        <w:rPr>
          <w:rFonts w:ascii="Arial Narrow" w:hAnsi="Arial Narrow" w:cs="Arial"/>
        </w:rPr>
      </w:pPr>
    </w:p>
    <w:p w:rsidR="00B32639" w:rsidRPr="009549C2" w:rsidRDefault="00B32639" w:rsidP="00B32639">
      <w:pPr>
        <w:spacing w:line="276" w:lineRule="auto"/>
        <w:ind w:left="1170" w:hanging="450"/>
        <w:jc w:val="both"/>
        <w:rPr>
          <w:rFonts w:ascii="Arial Narrow" w:hAnsi="Arial Narrow" w:cs="Arial"/>
        </w:rPr>
      </w:pPr>
      <w:r>
        <w:rPr>
          <w:rFonts w:ascii="Arial Narrow" w:hAnsi="Arial Narrow" w:cs="Arial"/>
        </w:rPr>
        <w:t xml:space="preserve">        </w:t>
      </w:r>
      <w:r w:rsidR="000816C8">
        <w:rPr>
          <w:rFonts w:ascii="Arial Narrow" w:hAnsi="Arial Narrow"/>
          <w:noProof/>
          <w:lang w:val="id-ID" w:eastAsia="id-ID"/>
        </w:rPr>
        <mc:AlternateContent>
          <mc:Choice Requires="wps">
            <w:drawing>
              <wp:anchor distT="0" distB="0" distL="114300" distR="114300" simplePos="0" relativeHeight="251662336" behindDoc="0" locked="0" layoutInCell="1" allowOverlap="1">
                <wp:simplePos x="0" y="0"/>
                <wp:positionH relativeFrom="margin">
                  <wp:posOffset>8890</wp:posOffset>
                </wp:positionH>
                <wp:positionV relativeFrom="paragraph">
                  <wp:posOffset>269875</wp:posOffset>
                </wp:positionV>
                <wp:extent cx="5486400" cy="713740"/>
                <wp:effectExtent l="19050" t="19050" r="38100" b="2921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13740"/>
                        </a:xfrm>
                        <a:prstGeom prst="roundRect">
                          <a:avLst>
                            <a:gd name="adj" fmla="val 16667"/>
                          </a:avLst>
                        </a:prstGeom>
                        <a:solidFill>
                          <a:schemeClr val="lt1">
                            <a:lumMod val="100000"/>
                            <a:lumOff val="0"/>
                          </a:schemeClr>
                        </a:solidFill>
                        <a:ln w="57150" cmpd="thinThick">
                          <a:solidFill>
                            <a:schemeClr val="dk1">
                              <a:lumMod val="100000"/>
                              <a:lumOff val="0"/>
                            </a:schemeClr>
                          </a:solidFill>
                          <a:miter lim="800000"/>
                          <a:headEnd/>
                          <a:tailEnd/>
                        </a:ln>
                      </wps:spPr>
                      <wps:txbx>
                        <w:txbxContent>
                          <w:p w:rsidR="00080F12" w:rsidRPr="00C42D5D" w:rsidRDefault="00080F12" w:rsidP="00B32639">
                            <w:pPr>
                              <w:pStyle w:val="ListParagraph"/>
                              <w:numPr>
                                <w:ilvl w:val="0"/>
                                <w:numId w:val="2"/>
                              </w:numPr>
                              <w:ind w:hanging="630"/>
                              <w:jc w:val="both"/>
                              <w:rPr>
                                <w:b/>
                              </w:rPr>
                            </w:pPr>
                            <w:r>
                              <w:rPr>
                                <w:b/>
                                <w:sz w:val="28"/>
                                <w:szCs w:val="28"/>
                              </w:rPr>
                              <w:t xml:space="preserve">PERMOHONAN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5" o:spid="_x0000_s1029" style="position:absolute;left:0;text-align:left;margin-left:.7pt;margin-top:21.25pt;width:6in;height:56.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" fillcolor="white [3201]" strokecolor="black [3200]" strokeweight="4.5pt">
                <v:stroke linestyle="thinThick" joinstyle="miter"/>
                <v:textbox>
                  <w:txbxContent>
                    <w:p w:rsidR="00080F12" w:rsidRPr="00C42D5D" w:rsidRDefault="00080F12" w:rsidP="00B32639">
                      <w:pPr>
                        <w:pStyle w:val="ListParagraph"/>
                        <w:numPr>
                          <w:ilvl w:val="0"/>
                          <w:numId w:val="2"/>
                        </w:numPr>
                        <w:ind w:hanging="630"/>
                        <w:jc w:val="both"/>
                        <w:rPr>
                          <w:b/>
                        </w:rPr>
                      </w:pPr>
                      <w:r>
                        <w:rPr>
                          <w:b/>
                          <w:sz w:val="28"/>
                          <w:szCs w:val="28"/>
                        </w:rPr>
                        <w:t xml:space="preserve">PERMOHONAN </w:t>
                      </w:r>
                    </w:p>
                  </w:txbxContent>
                </v:textbox>
                <w10:wrap anchorx="margin"/>
              </v:roundrect>
            </w:pict>
          </mc:Fallback>
        </mc:AlternateContent>
      </w:r>
    </w:p>
    <w:p w:rsidR="00B32639" w:rsidRPr="006B0D6F" w:rsidRDefault="00B32639" w:rsidP="00B32639">
      <w:pPr>
        <w:spacing w:line="240" w:lineRule="auto"/>
        <w:jc w:val="both"/>
        <w:rPr>
          <w:rFonts w:ascii="Arial Narrow" w:hAnsi="Arial Narrow"/>
          <w:lang w:val="id-ID"/>
        </w:rPr>
      </w:pPr>
    </w:p>
    <w:p w:rsidR="00B32639" w:rsidRPr="006B0D6F" w:rsidRDefault="00B32639" w:rsidP="00B32639">
      <w:pPr>
        <w:spacing w:line="240" w:lineRule="auto"/>
        <w:jc w:val="both"/>
        <w:rPr>
          <w:rFonts w:ascii="Arial Narrow" w:hAnsi="Arial Narrow"/>
          <w:lang w:val="id-ID"/>
        </w:rPr>
      </w:pPr>
    </w:p>
    <w:p w:rsidR="00B32639" w:rsidRPr="006B0D6F" w:rsidRDefault="00B32639" w:rsidP="00B32639">
      <w:pPr>
        <w:spacing w:line="240" w:lineRule="auto"/>
        <w:jc w:val="both"/>
        <w:rPr>
          <w:rFonts w:ascii="Arial Narrow" w:hAnsi="Arial Narrow"/>
          <w:lang w:val="id-ID"/>
        </w:rPr>
      </w:pPr>
    </w:p>
    <w:p w:rsidR="00B315C8" w:rsidRDefault="00B315C8" w:rsidP="00B32639">
      <w:pPr>
        <w:spacing w:line="240" w:lineRule="auto"/>
        <w:ind w:left="180"/>
        <w:jc w:val="both"/>
        <w:rPr>
          <w:rFonts w:ascii="Arial Narrow" w:hAnsi="Arial Narrow"/>
          <w:lang w:val="id-ID"/>
        </w:rPr>
      </w:pPr>
    </w:p>
    <w:p w:rsidR="00B32639" w:rsidRPr="006B0D6F" w:rsidRDefault="00B32639" w:rsidP="00B32639">
      <w:pPr>
        <w:spacing w:line="240" w:lineRule="auto"/>
        <w:ind w:left="180"/>
        <w:jc w:val="both"/>
        <w:rPr>
          <w:rFonts w:ascii="Arial Narrow" w:hAnsi="Arial Narrow"/>
          <w:lang w:val="id-ID"/>
        </w:rPr>
      </w:pPr>
      <w:r w:rsidRPr="006B0D6F">
        <w:rPr>
          <w:rFonts w:ascii="Arial Narrow" w:hAnsi="Arial Narrow"/>
          <w:lang w:val="id-ID"/>
        </w:rPr>
        <w:t>Bahwa berdasarkan pada seluruh dalil-dalil hukum PEMOHON PK yang telah diuraikan diatas, sudilah kira</w:t>
      </w:r>
      <w:r w:rsidR="00F655A0">
        <w:rPr>
          <w:rFonts w:ascii="Arial Narrow" w:hAnsi="Arial Narrow"/>
          <w:lang w:val="id-ID"/>
        </w:rPr>
        <w:t xml:space="preserve">nya Yang Mulia Majelis Hakim </w:t>
      </w:r>
      <w:r w:rsidRPr="006B0D6F">
        <w:rPr>
          <w:rFonts w:ascii="Arial Narrow" w:hAnsi="Arial Narrow"/>
          <w:lang w:val="id-ID"/>
        </w:rPr>
        <w:t xml:space="preserve">Agung yang memeriksa serta memutus perkara Aquo  memberikan Amar Putusan sebagai berikut :  </w:t>
      </w:r>
    </w:p>
    <w:p w:rsidR="00B32639" w:rsidRPr="006B0D6F" w:rsidRDefault="00B32639" w:rsidP="00B32639">
      <w:pPr>
        <w:spacing w:line="240" w:lineRule="auto"/>
        <w:ind w:left="180"/>
        <w:jc w:val="both"/>
        <w:rPr>
          <w:rFonts w:ascii="Arial Narrow" w:hAnsi="Arial Narrow"/>
          <w:b/>
          <w:u w:val="single"/>
        </w:rPr>
      </w:pPr>
      <w:r w:rsidRPr="006B0D6F">
        <w:rPr>
          <w:rFonts w:ascii="Arial Narrow" w:hAnsi="Arial Narrow"/>
          <w:b/>
          <w:u w:val="single"/>
        </w:rPr>
        <w:t xml:space="preserve">MENGADILI </w:t>
      </w:r>
    </w:p>
    <w:p w:rsidR="00B32639" w:rsidRPr="006B0D6F" w:rsidRDefault="00B32639" w:rsidP="00B32639">
      <w:pPr>
        <w:pStyle w:val="ListParagraph"/>
        <w:numPr>
          <w:ilvl w:val="0"/>
          <w:numId w:val="6"/>
        </w:numPr>
        <w:spacing w:line="240" w:lineRule="auto"/>
        <w:jc w:val="both"/>
        <w:rPr>
          <w:rFonts w:ascii="Arial Narrow" w:hAnsi="Arial Narrow"/>
        </w:rPr>
      </w:pPr>
      <w:r w:rsidRPr="006B0D6F">
        <w:rPr>
          <w:rFonts w:ascii="Arial Narrow" w:hAnsi="Arial Narrow"/>
        </w:rPr>
        <w:t>Mengabulkan Permohonan Peninjauan Kembali dari PARA PEMOHON PK untuk seluruhnya ;</w:t>
      </w:r>
    </w:p>
    <w:p w:rsidR="00B32639" w:rsidRPr="006B0D6F" w:rsidRDefault="00B32639" w:rsidP="00B32639">
      <w:pPr>
        <w:pStyle w:val="ListParagraph"/>
        <w:spacing w:line="240" w:lineRule="auto"/>
        <w:jc w:val="both"/>
        <w:rPr>
          <w:rFonts w:ascii="Arial Narrow" w:hAnsi="Arial Narrow"/>
        </w:rPr>
      </w:pPr>
    </w:p>
    <w:p w:rsidR="00B32639" w:rsidRDefault="00B32639" w:rsidP="00B32639">
      <w:pPr>
        <w:pStyle w:val="ListParagraph"/>
        <w:numPr>
          <w:ilvl w:val="0"/>
          <w:numId w:val="6"/>
        </w:numPr>
        <w:spacing w:line="240" w:lineRule="auto"/>
        <w:jc w:val="both"/>
        <w:rPr>
          <w:rFonts w:ascii="Arial Narrow" w:hAnsi="Arial Narrow"/>
        </w:rPr>
      </w:pPr>
      <w:r w:rsidRPr="006B0D6F">
        <w:rPr>
          <w:rFonts w:ascii="Arial Narrow" w:hAnsi="Arial Narrow"/>
        </w:rPr>
        <w:t>Membatalkan</w:t>
      </w:r>
      <w:r>
        <w:rPr>
          <w:rFonts w:ascii="Arial Narrow" w:hAnsi="Arial Narrow"/>
        </w:rPr>
        <w:t xml:space="preserve"> untuk sebagian</w:t>
      </w:r>
      <w:r w:rsidRPr="006B0D6F">
        <w:rPr>
          <w:rFonts w:ascii="Arial Narrow" w:hAnsi="Arial Narrow"/>
        </w:rPr>
        <w:t xml:space="preserve"> Putusan Pengadilan Negeri Jakarta Pusat</w:t>
      </w:r>
      <w:r>
        <w:rPr>
          <w:rFonts w:ascii="Arial Narrow" w:hAnsi="Arial Narrow"/>
        </w:rPr>
        <w:t xml:space="preserve"> </w:t>
      </w:r>
      <w:proofErr w:type="gramStart"/>
      <w:r>
        <w:rPr>
          <w:rFonts w:ascii="Arial Narrow" w:hAnsi="Arial Narrow"/>
        </w:rPr>
        <w:t>Nomor :</w:t>
      </w:r>
      <w:proofErr w:type="gramEnd"/>
      <w:r>
        <w:rPr>
          <w:rFonts w:ascii="Arial Narrow" w:hAnsi="Arial Narrow"/>
        </w:rPr>
        <w:t xml:space="preserve">  015</w:t>
      </w:r>
      <w:r w:rsidRPr="006B0D6F">
        <w:rPr>
          <w:rFonts w:ascii="Arial Narrow" w:hAnsi="Arial Narrow"/>
        </w:rPr>
        <w:t>/PID.PRAP/2015/PN.JKT.PST, tanggal 1 Desember 2015;</w:t>
      </w:r>
      <w:r>
        <w:rPr>
          <w:rFonts w:ascii="Arial Narrow" w:hAnsi="Arial Narrow"/>
        </w:rPr>
        <w:t xml:space="preserve"> </w:t>
      </w:r>
      <w:r w:rsidRPr="006B0D6F">
        <w:rPr>
          <w:rFonts w:ascii="Arial Narrow" w:hAnsi="Arial Narrow"/>
        </w:rPr>
        <w:t xml:space="preserve"> </w:t>
      </w:r>
      <w:r>
        <w:rPr>
          <w:rFonts w:ascii="Arial Narrow" w:hAnsi="Arial Narrow"/>
        </w:rPr>
        <w:t>Yakni bagian yang menyatakan TIDAK BERWENANG MEMERINTAHKAN PENYIDIKAN. Sehingga Putusan mandul.</w:t>
      </w:r>
    </w:p>
    <w:p w:rsidR="00B32639" w:rsidRPr="00243CBE" w:rsidRDefault="00B32639" w:rsidP="00B32639">
      <w:pPr>
        <w:spacing w:line="240" w:lineRule="auto"/>
        <w:jc w:val="both"/>
        <w:rPr>
          <w:rFonts w:ascii="Arial Narrow" w:hAnsi="Arial Narrow"/>
        </w:rPr>
      </w:pPr>
    </w:p>
    <w:p w:rsidR="00B32639" w:rsidRPr="00243CBE" w:rsidRDefault="00B32639" w:rsidP="00B32639">
      <w:pPr>
        <w:spacing w:line="240" w:lineRule="auto"/>
        <w:jc w:val="both"/>
        <w:rPr>
          <w:rFonts w:ascii="Arial Narrow" w:hAnsi="Arial Narrow"/>
          <w:b/>
          <w:u w:val="single"/>
        </w:rPr>
      </w:pPr>
      <w:r>
        <w:rPr>
          <w:rFonts w:ascii="Arial Narrow" w:hAnsi="Arial Narrow"/>
          <w:b/>
          <w:u w:val="single"/>
        </w:rPr>
        <w:t xml:space="preserve">   </w:t>
      </w:r>
      <w:proofErr w:type="gramStart"/>
      <w:r w:rsidR="00F655A0">
        <w:rPr>
          <w:rFonts w:ascii="Arial Narrow" w:hAnsi="Arial Narrow"/>
          <w:b/>
          <w:u w:val="single"/>
        </w:rPr>
        <w:t xml:space="preserve">MENGADILI </w:t>
      </w:r>
      <w:r w:rsidR="00F655A0">
        <w:rPr>
          <w:rFonts w:ascii="Arial Narrow" w:hAnsi="Arial Narrow"/>
          <w:b/>
          <w:u w:val="single"/>
          <w:lang w:val="id-ID"/>
        </w:rPr>
        <w:t xml:space="preserve"> SENDIRI</w:t>
      </w:r>
      <w:proofErr w:type="gramEnd"/>
      <w:r w:rsidRPr="006B0D6F">
        <w:rPr>
          <w:rFonts w:ascii="Arial Narrow" w:hAnsi="Arial Narrow"/>
          <w:b/>
          <w:u w:val="single"/>
        </w:rPr>
        <w:t xml:space="preserve"> </w:t>
      </w:r>
    </w:p>
    <w:p w:rsidR="00B32639" w:rsidRPr="006B0D6F" w:rsidRDefault="00B32639" w:rsidP="00B32639">
      <w:pPr>
        <w:numPr>
          <w:ilvl w:val="0"/>
          <w:numId w:val="8"/>
        </w:numPr>
        <w:spacing w:after="0" w:line="240" w:lineRule="auto"/>
        <w:jc w:val="both"/>
        <w:rPr>
          <w:rFonts w:ascii="Arial Narrow" w:hAnsi="Arial Narrow" w:cs="Arial"/>
        </w:rPr>
      </w:pPr>
      <w:r w:rsidRPr="006B0D6F">
        <w:rPr>
          <w:rFonts w:ascii="Arial Narrow" w:eastAsia="Times New Roman" w:hAnsi="Arial Narrow" w:cs="Arial"/>
          <w:b/>
          <w:noProof/>
          <w:color w:val="000000"/>
        </w:rPr>
        <w:t xml:space="preserve">Menyatakan TIDAK SAH atas Perbuatan </w:t>
      </w:r>
      <w:r>
        <w:rPr>
          <w:rFonts w:ascii="Arial Narrow" w:eastAsia="Times New Roman" w:hAnsi="Arial Narrow" w:cs="Arial"/>
          <w:b/>
          <w:noProof/>
          <w:color w:val="000000"/>
        </w:rPr>
        <w:t xml:space="preserve">PENGHENTIAN PENYIDIKAN, </w:t>
      </w:r>
      <w:r w:rsidRPr="006B0D6F">
        <w:rPr>
          <w:rFonts w:ascii="Arial Narrow" w:eastAsia="Times New Roman" w:hAnsi="Arial Narrow" w:cs="Arial"/>
          <w:b/>
          <w:noProof/>
          <w:color w:val="000000"/>
        </w:rPr>
        <w:t xml:space="preserve">IGNORANCE &amp; NEGLIGANCE </w:t>
      </w:r>
      <w:r>
        <w:rPr>
          <w:rFonts w:ascii="Arial Narrow" w:eastAsia="Times New Roman" w:hAnsi="Arial Narrow" w:cs="Arial"/>
          <w:b/>
          <w:noProof/>
          <w:color w:val="000000"/>
        </w:rPr>
        <w:t xml:space="preserve">(PEMBIARAN &amp; KESENGAJAAN LALAI ATAS PMH) </w:t>
      </w:r>
      <w:r w:rsidRPr="006B0D6F">
        <w:rPr>
          <w:rFonts w:ascii="Arial Narrow" w:eastAsia="Times New Roman" w:hAnsi="Arial Narrow" w:cs="Arial"/>
          <w:b/>
          <w:noProof/>
          <w:color w:val="000000"/>
        </w:rPr>
        <w:t>OLEH OJK &amp; DIRJEN PAJAK &amp; IDX</w:t>
      </w:r>
      <w:r w:rsidRPr="006B0D6F">
        <w:rPr>
          <w:rFonts w:ascii="Arial Narrow" w:eastAsia="Times New Roman" w:hAnsi="Arial Narrow" w:cs="Arial"/>
          <w:noProof/>
          <w:color w:val="000000"/>
        </w:rPr>
        <w:t xml:space="preserve"> </w:t>
      </w:r>
      <w:r w:rsidRPr="006B0D6F">
        <w:rPr>
          <w:rFonts w:ascii="Arial Narrow" w:eastAsia="Times New Roman" w:hAnsi="Arial Narrow" w:cs="Arial"/>
          <w:b/>
          <w:noProof/>
          <w:color w:val="000000"/>
        </w:rPr>
        <w:t xml:space="preserve">serta merupakan </w:t>
      </w:r>
      <w:r w:rsidRPr="006B0D6F">
        <w:rPr>
          <w:rFonts w:ascii="Arial Narrow" w:hAnsi="Arial Narrow" w:cs="Arial"/>
        </w:rPr>
        <w:t>PELANGGARAN HUKUM &amp; GOOD GOVERNANCE serta TERINDIKASI KKN.</w:t>
      </w:r>
    </w:p>
    <w:p w:rsidR="00B32639" w:rsidRPr="006B0D6F" w:rsidRDefault="00B32639" w:rsidP="00B32639">
      <w:pPr>
        <w:spacing w:after="0" w:line="240" w:lineRule="auto"/>
        <w:ind w:left="720"/>
        <w:jc w:val="both"/>
        <w:rPr>
          <w:rFonts w:ascii="Arial Narrow" w:hAnsi="Arial Narrow" w:cs="Arial"/>
        </w:rPr>
      </w:pPr>
    </w:p>
    <w:p w:rsidR="00B32639" w:rsidRDefault="00B32639" w:rsidP="00B32639">
      <w:pPr>
        <w:numPr>
          <w:ilvl w:val="0"/>
          <w:numId w:val="8"/>
        </w:numPr>
        <w:spacing w:after="0" w:line="240" w:lineRule="auto"/>
        <w:jc w:val="both"/>
        <w:rPr>
          <w:rFonts w:ascii="Arial Narrow" w:hAnsi="Arial Narrow" w:cs="Arial"/>
        </w:rPr>
      </w:pPr>
      <w:r w:rsidRPr="006B0D6F">
        <w:rPr>
          <w:rFonts w:ascii="Arial Narrow" w:eastAsia="Times New Roman" w:hAnsi="Arial Narrow" w:cs="Arial"/>
          <w:noProof/>
          <w:color w:val="000000"/>
        </w:rPr>
        <w:t xml:space="preserve">Menyatakan bahwa </w:t>
      </w:r>
      <w:r>
        <w:rPr>
          <w:rFonts w:ascii="Arial Narrow" w:eastAsia="Times New Roman" w:hAnsi="Arial Narrow" w:cs="Arial"/>
          <w:noProof/>
          <w:color w:val="000000"/>
        </w:rPr>
        <w:t>PENYIDIKAN WAJIB DILAKSANAKAN, dilanjutkan</w:t>
      </w:r>
      <w:r w:rsidRPr="006B0D6F">
        <w:rPr>
          <w:rFonts w:ascii="Arial Narrow" w:eastAsia="Times New Roman" w:hAnsi="Arial Narrow" w:cs="Arial"/>
          <w:noProof/>
          <w:color w:val="000000"/>
        </w:rPr>
        <w:t xml:space="preserve"> dan bahkan wajib dikembangkan untuk </w:t>
      </w:r>
      <w:r>
        <w:rPr>
          <w:rFonts w:ascii="Arial Narrow" w:eastAsia="Times New Roman" w:hAnsi="Arial Narrow" w:cs="Arial"/>
          <w:noProof/>
          <w:color w:val="000000"/>
        </w:rPr>
        <w:t>membongkar kejahatan yang berdampak pada kesengsaraan puluhan ribu rakyat pemilik hak (asset) serta masuk kategori membahayakan keamanan negara di mata dunia.</w:t>
      </w:r>
    </w:p>
    <w:p w:rsidR="00B32639" w:rsidRPr="00456446" w:rsidRDefault="00B32639" w:rsidP="00B32639">
      <w:pPr>
        <w:spacing w:after="0" w:line="240" w:lineRule="auto"/>
        <w:jc w:val="both"/>
        <w:rPr>
          <w:rFonts w:ascii="Arial Narrow" w:hAnsi="Arial Narrow" w:cs="Arial"/>
        </w:rPr>
      </w:pPr>
    </w:p>
    <w:p w:rsidR="00B32639" w:rsidRPr="006B0D6F" w:rsidRDefault="00B32639" w:rsidP="00B32639">
      <w:pPr>
        <w:numPr>
          <w:ilvl w:val="0"/>
          <w:numId w:val="8"/>
        </w:numPr>
        <w:spacing w:after="0" w:line="240" w:lineRule="auto"/>
        <w:jc w:val="both"/>
        <w:rPr>
          <w:rFonts w:ascii="Arial Narrow" w:hAnsi="Arial Narrow" w:cs="Arial"/>
        </w:rPr>
      </w:pPr>
      <w:r>
        <w:rPr>
          <w:rFonts w:ascii="Arial Narrow" w:eastAsia="Times New Roman" w:hAnsi="Arial Narrow" w:cs="Arial"/>
          <w:noProof/>
          <w:color w:val="000000"/>
        </w:rPr>
        <w:t xml:space="preserve">Memerintahkan OJK untuk </w:t>
      </w:r>
      <w:r w:rsidRPr="006B0D6F">
        <w:rPr>
          <w:rFonts w:ascii="Arial Narrow" w:eastAsia="Times New Roman" w:hAnsi="Arial Narrow" w:cs="Arial"/>
          <w:noProof/>
          <w:color w:val="000000"/>
        </w:rPr>
        <w:t>men SUSPEND saham EMITEN DUTI dan BSDE tersebut diatas karena BUKTI-BUKTI AWAL yang sudah lebih dari cukup, sehingga tidak merugikan publik lebih lanjut.</w:t>
      </w:r>
    </w:p>
    <w:p w:rsidR="00B32639" w:rsidRPr="006B0D6F" w:rsidRDefault="00B32639" w:rsidP="00B32639">
      <w:pPr>
        <w:spacing w:after="0" w:line="240" w:lineRule="auto"/>
        <w:jc w:val="both"/>
        <w:rPr>
          <w:rFonts w:ascii="Arial Narrow" w:hAnsi="Arial Narrow" w:cs="Arial"/>
        </w:rPr>
      </w:pPr>
    </w:p>
    <w:p w:rsidR="00B32639" w:rsidRPr="006B0D6F" w:rsidRDefault="00B32639" w:rsidP="00B32639">
      <w:pPr>
        <w:numPr>
          <w:ilvl w:val="0"/>
          <w:numId w:val="8"/>
        </w:numPr>
        <w:spacing w:after="0" w:line="240" w:lineRule="auto"/>
        <w:jc w:val="both"/>
        <w:rPr>
          <w:rFonts w:ascii="Arial Narrow" w:hAnsi="Arial Narrow" w:cs="Arial"/>
        </w:rPr>
      </w:pPr>
      <w:r w:rsidRPr="006B0D6F">
        <w:rPr>
          <w:rFonts w:ascii="Arial Narrow" w:hAnsi="Arial Narrow" w:cs="Arial"/>
        </w:rPr>
        <w:t xml:space="preserve">Memerintahkan kepada </w:t>
      </w:r>
      <w:r w:rsidRPr="006B0D6F">
        <w:rPr>
          <w:rFonts w:ascii="Arial Narrow" w:hAnsi="Arial Narrow" w:cs="Arial"/>
          <w:lang w:val="id-ID"/>
        </w:rPr>
        <w:t xml:space="preserve">Para </w:t>
      </w:r>
      <w:r w:rsidRPr="006B0D6F">
        <w:rPr>
          <w:rFonts w:ascii="Arial Narrow" w:hAnsi="Arial Narrow" w:cs="Arial"/>
        </w:rPr>
        <w:t>Termoho</w:t>
      </w:r>
      <w:r w:rsidRPr="006B0D6F">
        <w:rPr>
          <w:rFonts w:ascii="Arial Narrow" w:hAnsi="Arial Narrow" w:cs="Arial"/>
          <w:lang w:val="id-ID"/>
        </w:rPr>
        <w:t xml:space="preserve">n untuk mematuhi ketentuan perundang-undangan yang berlaku berupa menerbitkan surat </w:t>
      </w:r>
      <w:r w:rsidRPr="006B0D6F">
        <w:rPr>
          <w:rFonts w:ascii="Arial Narrow" w:hAnsi="Arial Narrow" w:cs="Arial"/>
        </w:rPr>
        <w:t>dimulainya  penyidikan dan penyelidikan atas pengaduan dan bukti-bukti</w:t>
      </w:r>
      <w:r w:rsidRPr="006B0D6F">
        <w:rPr>
          <w:rFonts w:ascii="Arial Narrow" w:hAnsi="Arial Narrow" w:cs="Arial"/>
          <w:lang w:val="id-ID"/>
        </w:rPr>
        <w:t xml:space="preserve"> </w:t>
      </w:r>
      <w:r w:rsidRPr="006B0D6F">
        <w:rPr>
          <w:rFonts w:ascii="Arial Narrow" w:hAnsi="Arial Narrow" w:cs="Arial"/>
        </w:rPr>
        <w:t>dari</w:t>
      </w:r>
      <w:r w:rsidRPr="006B0D6F">
        <w:rPr>
          <w:rFonts w:ascii="Arial Narrow" w:hAnsi="Arial Narrow" w:cs="Arial"/>
          <w:lang w:val="id-ID"/>
        </w:rPr>
        <w:t xml:space="preserve"> </w:t>
      </w:r>
      <w:r w:rsidRPr="006B0D6F">
        <w:rPr>
          <w:rFonts w:ascii="Arial Narrow" w:hAnsi="Arial Narrow" w:cs="Arial"/>
          <w:lang w:val="en-US"/>
        </w:rPr>
        <w:t xml:space="preserve">Para </w:t>
      </w:r>
      <w:r w:rsidRPr="006B0D6F">
        <w:rPr>
          <w:rFonts w:ascii="Arial Narrow" w:hAnsi="Arial Narrow" w:cs="Arial"/>
          <w:lang w:val="id-ID"/>
        </w:rPr>
        <w:t>Pemoho</w:t>
      </w:r>
      <w:r w:rsidRPr="006B0D6F">
        <w:rPr>
          <w:rFonts w:ascii="Arial Narrow" w:hAnsi="Arial Narrow" w:cs="Arial"/>
          <w:lang w:val="en-US"/>
        </w:rPr>
        <w:t>n</w:t>
      </w:r>
      <w:r w:rsidRPr="006B0D6F">
        <w:rPr>
          <w:rFonts w:ascii="Arial Narrow" w:hAnsi="Arial Narrow" w:cs="Arial"/>
        </w:rPr>
        <w:t xml:space="preserve"> karena sudah terjadi kerugian material dan immaterial bagi ribuan warga yang senasib seperti para pemohon</w:t>
      </w:r>
      <w:r w:rsidRPr="006B0D6F">
        <w:rPr>
          <w:rFonts w:ascii="Arial Narrow" w:hAnsi="Arial Narrow" w:cs="Arial"/>
          <w:lang w:val="id-ID"/>
        </w:rPr>
        <w:t>;</w:t>
      </w:r>
    </w:p>
    <w:p w:rsidR="00B32639" w:rsidRPr="006B0D6F" w:rsidRDefault="00B32639" w:rsidP="00B32639">
      <w:pPr>
        <w:spacing w:after="0" w:line="240" w:lineRule="auto"/>
        <w:jc w:val="both"/>
        <w:rPr>
          <w:rFonts w:ascii="Arial Narrow" w:hAnsi="Arial Narrow" w:cs="Arial"/>
        </w:rPr>
      </w:pPr>
    </w:p>
    <w:p w:rsidR="00B32639" w:rsidRPr="006B0D6F" w:rsidRDefault="00B32639" w:rsidP="00B32639">
      <w:pPr>
        <w:numPr>
          <w:ilvl w:val="0"/>
          <w:numId w:val="8"/>
        </w:numPr>
        <w:spacing w:after="0" w:line="240" w:lineRule="auto"/>
        <w:jc w:val="both"/>
        <w:rPr>
          <w:rFonts w:ascii="Arial Narrow" w:hAnsi="Arial Narrow" w:cs="Arial"/>
        </w:rPr>
      </w:pPr>
      <w:r w:rsidRPr="006B0D6F">
        <w:rPr>
          <w:rFonts w:ascii="Arial Narrow" w:hAnsi="Arial Narrow" w:cs="Arial"/>
        </w:rPr>
        <w:t>Menghukum</w:t>
      </w:r>
      <w:r w:rsidRPr="006B0D6F">
        <w:rPr>
          <w:rFonts w:ascii="Arial Narrow" w:hAnsi="Arial Narrow" w:cs="Arial"/>
          <w:lang w:val="id-ID"/>
        </w:rPr>
        <w:t xml:space="preserve"> Para </w:t>
      </w:r>
      <w:r w:rsidRPr="006B0D6F">
        <w:rPr>
          <w:rFonts w:ascii="Arial Narrow" w:hAnsi="Arial Narrow" w:cs="Arial"/>
        </w:rPr>
        <w:t>Termohon membayar ganti rugi sebesar R</w:t>
      </w:r>
      <w:r w:rsidRPr="006B0D6F">
        <w:rPr>
          <w:rFonts w:ascii="Arial Narrow" w:hAnsi="Arial Narrow" w:cs="Arial"/>
          <w:lang w:val="id-ID"/>
        </w:rPr>
        <w:t>p 500.000.000</w:t>
      </w:r>
      <w:r w:rsidRPr="006B0D6F">
        <w:rPr>
          <w:rFonts w:ascii="Arial Narrow" w:hAnsi="Arial Narrow" w:cs="Arial"/>
        </w:rPr>
        <w:t>,-</w:t>
      </w:r>
      <w:r w:rsidRPr="006B0D6F">
        <w:rPr>
          <w:rFonts w:ascii="Arial Narrow" w:hAnsi="Arial Narrow" w:cs="Arial"/>
          <w:lang w:val="id-ID"/>
        </w:rPr>
        <w:t xml:space="preserve"> (limaratus juta rupiah</w:t>
      </w:r>
      <w:r w:rsidRPr="006B0D6F">
        <w:rPr>
          <w:rFonts w:ascii="Arial Narrow" w:hAnsi="Arial Narrow" w:cs="Arial"/>
        </w:rPr>
        <w:t xml:space="preserve">) sebagai akibat kerugian materiil yang diderita Para Pemohon; </w:t>
      </w:r>
    </w:p>
    <w:p w:rsidR="00B32639" w:rsidRPr="006B0D6F" w:rsidRDefault="00B32639" w:rsidP="00B32639">
      <w:pPr>
        <w:spacing w:after="0" w:line="240" w:lineRule="auto"/>
        <w:jc w:val="both"/>
        <w:rPr>
          <w:rFonts w:ascii="Arial Narrow" w:hAnsi="Arial Narrow" w:cs="Arial"/>
        </w:rPr>
      </w:pPr>
    </w:p>
    <w:p w:rsidR="00B32639" w:rsidRPr="006B0D6F" w:rsidRDefault="00B32639" w:rsidP="00B32639">
      <w:pPr>
        <w:numPr>
          <w:ilvl w:val="0"/>
          <w:numId w:val="8"/>
        </w:numPr>
        <w:spacing w:after="0" w:line="240" w:lineRule="auto"/>
        <w:jc w:val="both"/>
        <w:rPr>
          <w:rFonts w:ascii="Arial Narrow" w:hAnsi="Arial Narrow" w:cs="Arial"/>
        </w:rPr>
      </w:pPr>
      <w:r w:rsidRPr="006B0D6F">
        <w:rPr>
          <w:rFonts w:ascii="Arial Narrow" w:hAnsi="Arial Narrow" w:cs="Arial"/>
        </w:rPr>
        <w:t>Menghukum</w:t>
      </w:r>
      <w:r w:rsidRPr="006B0D6F">
        <w:rPr>
          <w:rFonts w:ascii="Arial Narrow" w:hAnsi="Arial Narrow" w:cs="Arial"/>
          <w:lang w:val="id-ID"/>
        </w:rPr>
        <w:t xml:space="preserve"> Para </w:t>
      </w:r>
      <w:r w:rsidRPr="006B0D6F">
        <w:rPr>
          <w:rFonts w:ascii="Arial Narrow" w:hAnsi="Arial Narrow" w:cs="Arial"/>
        </w:rPr>
        <w:t>Termohon membayar ganti kerugian Immateriil sebesar</w:t>
      </w:r>
      <w:r w:rsidRPr="006B0D6F">
        <w:rPr>
          <w:rFonts w:ascii="Arial Narrow" w:hAnsi="Arial Narrow" w:cs="Arial"/>
          <w:lang w:val="id-ID"/>
        </w:rPr>
        <w:t xml:space="preserve"> </w:t>
      </w:r>
      <w:r w:rsidRPr="006B0D6F">
        <w:rPr>
          <w:rFonts w:ascii="Arial Narrow" w:hAnsi="Arial Narrow" w:cs="Arial"/>
        </w:rPr>
        <w:t>Rp</w:t>
      </w:r>
      <w:r w:rsidRPr="006B0D6F">
        <w:rPr>
          <w:rFonts w:ascii="Arial Narrow" w:hAnsi="Arial Narrow" w:cs="Arial"/>
          <w:lang w:val="id-ID"/>
        </w:rPr>
        <w:t>. 5</w:t>
      </w:r>
      <w:r w:rsidRPr="006B0D6F">
        <w:rPr>
          <w:rFonts w:ascii="Arial Narrow" w:hAnsi="Arial Narrow" w:cs="Arial"/>
        </w:rPr>
        <w:t>.000.000.000</w:t>
      </w:r>
      <w:proofErr w:type="gramStart"/>
      <w:r w:rsidRPr="006B0D6F">
        <w:rPr>
          <w:rFonts w:ascii="Arial Narrow" w:hAnsi="Arial Narrow" w:cs="Arial"/>
        </w:rPr>
        <w:t>,-</w:t>
      </w:r>
      <w:proofErr w:type="gramEnd"/>
      <w:r w:rsidRPr="006B0D6F">
        <w:rPr>
          <w:rFonts w:ascii="Arial Narrow" w:hAnsi="Arial Narrow" w:cs="Arial"/>
        </w:rPr>
        <w:t xml:space="preserve"> (</w:t>
      </w:r>
      <w:r w:rsidRPr="006B0D6F">
        <w:rPr>
          <w:rFonts w:ascii="Arial Narrow" w:hAnsi="Arial Narrow" w:cs="Arial"/>
          <w:lang w:val="id-ID"/>
        </w:rPr>
        <w:t>Lima</w:t>
      </w:r>
      <w:r w:rsidRPr="006B0D6F">
        <w:rPr>
          <w:rFonts w:ascii="Arial Narrow" w:hAnsi="Arial Narrow" w:cs="Arial"/>
        </w:rPr>
        <w:t xml:space="preserve"> Milyar Rupiah) sebagai akibat kerugian yang diderita Para Pemohon.</w:t>
      </w:r>
    </w:p>
    <w:p w:rsidR="00B32639" w:rsidRPr="006B0D6F" w:rsidRDefault="00B32639" w:rsidP="00B32639">
      <w:pPr>
        <w:spacing w:after="0" w:line="240" w:lineRule="auto"/>
        <w:jc w:val="both"/>
        <w:rPr>
          <w:rFonts w:ascii="Arial Narrow" w:hAnsi="Arial Narrow" w:cs="Arial"/>
        </w:rPr>
      </w:pPr>
    </w:p>
    <w:p w:rsidR="00B32639" w:rsidRPr="006B0D6F" w:rsidRDefault="00B32639" w:rsidP="00B32639">
      <w:pPr>
        <w:numPr>
          <w:ilvl w:val="0"/>
          <w:numId w:val="8"/>
        </w:numPr>
        <w:spacing w:after="0" w:line="240" w:lineRule="auto"/>
        <w:jc w:val="both"/>
        <w:rPr>
          <w:rFonts w:ascii="Arial Narrow" w:hAnsi="Arial Narrow" w:cs="Arial"/>
        </w:rPr>
      </w:pPr>
      <w:r w:rsidRPr="006B0D6F">
        <w:rPr>
          <w:rFonts w:ascii="Arial Narrow" w:hAnsi="Arial Narrow" w:cs="Arial"/>
          <w:lang w:val="id-ID"/>
        </w:rPr>
        <w:t>Menghukum Para Termohon untuk membayar denda kepada Negara sebesar Rp. 100.000,- (seratus ribu rupiah)</w:t>
      </w:r>
      <w:r w:rsidRPr="006B0D6F">
        <w:rPr>
          <w:rFonts w:ascii="Arial Narrow" w:hAnsi="Arial Narrow" w:cs="Arial"/>
        </w:rPr>
        <w:t>;</w:t>
      </w:r>
    </w:p>
    <w:p w:rsidR="00B32639" w:rsidRPr="006B0D6F" w:rsidRDefault="00B32639" w:rsidP="00B32639">
      <w:pPr>
        <w:spacing w:after="0" w:line="240" w:lineRule="auto"/>
        <w:jc w:val="both"/>
        <w:rPr>
          <w:rFonts w:ascii="Arial Narrow" w:hAnsi="Arial Narrow" w:cs="Arial"/>
        </w:rPr>
      </w:pPr>
    </w:p>
    <w:p w:rsidR="00B32639" w:rsidRPr="006B0D6F" w:rsidRDefault="00B32639" w:rsidP="00B32639">
      <w:pPr>
        <w:numPr>
          <w:ilvl w:val="0"/>
          <w:numId w:val="8"/>
        </w:numPr>
        <w:spacing w:after="0" w:line="240" w:lineRule="auto"/>
        <w:jc w:val="both"/>
        <w:rPr>
          <w:rFonts w:ascii="Arial Narrow" w:hAnsi="Arial Narrow" w:cs="Arial"/>
        </w:rPr>
      </w:pPr>
      <w:r w:rsidRPr="006B0D6F">
        <w:rPr>
          <w:rFonts w:ascii="Arial Narrow" w:hAnsi="Arial Narrow" w:cs="Arial"/>
          <w:lang w:val="id-ID"/>
        </w:rPr>
        <w:t xml:space="preserve">Menghukum Para Termohon untuk membayar biaya perkara; </w:t>
      </w:r>
    </w:p>
    <w:p w:rsidR="00B32639" w:rsidRPr="006B0D6F" w:rsidRDefault="00B32639" w:rsidP="00B32639">
      <w:pPr>
        <w:pStyle w:val="ListParagraph"/>
        <w:spacing w:line="240" w:lineRule="auto"/>
        <w:jc w:val="both"/>
        <w:rPr>
          <w:rFonts w:ascii="Arial Narrow" w:hAnsi="Arial Narrow"/>
        </w:rPr>
      </w:pPr>
    </w:p>
    <w:p w:rsidR="00B32639" w:rsidRPr="006B0D6F" w:rsidRDefault="00B32639" w:rsidP="00B32639">
      <w:pPr>
        <w:spacing w:line="240" w:lineRule="auto"/>
        <w:ind w:left="360"/>
        <w:jc w:val="both"/>
        <w:rPr>
          <w:rFonts w:ascii="Arial Narrow" w:hAnsi="Arial Narrow"/>
        </w:rPr>
      </w:pPr>
      <w:r w:rsidRPr="006B0D6F">
        <w:rPr>
          <w:rFonts w:ascii="Arial Narrow" w:hAnsi="Arial Narrow"/>
        </w:rPr>
        <w:t>Namun Apabila Majelis Mahkamah Agung yang memeriksa serta memutus permohonan Peninjauan Kembali Aquo tetap berpendapat lain,</w:t>
      </w:r>
      <w:r w:rsidRPr="006B0D6F">
        <w:rPr>
          <w:rFonts w:ascii="Arial Narrow" w:hAnsi="Arial Narrow"/>
          <w:lang w:val="id-ID"/>
        </w:rPr>
        <w:t xml:space="preserve"> m</w:t>
      </w:r>
      <w:r w:rsidRPr="006B0D6F">
        <w:rPr>
          <w:rFonts w:ascii="Arial Narrow" w:hAnsi="Arial Narrow"/>
        </w:rPr>
        <w:t xml:space="preserve">aka </w:t>
      </w:r>
      <w:r w:rsidR="00F655A0">
        <w:rPr>
          <w:rFonts w:ascii="Arial Narrow" w:hAnsi="Arial Narrow"/>
          <w:lang w:val="id-ID"/>
        </w:rPr>
        <w:t xml:space="preserve">PARA </w:t>
      </w:r>
      <w:r w:rsidRPr="006B0D6F">
        <w:rPr>
          <w:rFonts w:ascii="Arial Narrow" w:hAnsi="Arial Narrow"/>
          <w:lang w:val="id-ID"/>
        </w:rPr>
        <w:t>PEMOHON PK m</w:t>
      </w:r>
      <w:r w:rsidRPr="006B0D6F">
        <w:rPr>
          <w:rFonts w:ascii="Arial Narrow" w:hAnsi="Arial Narrow"/>
        </w:rPr>
        <w:t xml:space="preserve">ohon agar diberikan putusan yang seadil-adilnya </w:t>
      </w:r>
      <w:r w:rsidRPr="006B0D6F">
        <w:rPr>
          <w:rFonts w:ascii="Arial Narrow" w:hAnsi="Arial Narrow"/>
          <w:lang w:val="id-ID"/>
        </w:rPr>
        <w:t>d</w:t>
      </w:r>
      <w:r w:rsidRPr="006B0D6F">
        <w:rPr>
          <w:rFonts w:ascii="Arial Narrow" w:hAnsi="Arial Narrow"/>
        </w:rPr>
        <w:t xml:space="preserve">emi Ketuhanan Yang Maha Esa (ex aequ </w:t>
      </w:r>
      <w:proofErr w:type="gramStart"/>
      <w:r w:rsidRPr="006B0D6F">
        <w:rPr>
          <w:rFonts w:ascii="Arial Narrow" w:hAnsi="Arial Narrow"/>
        </w:rPr>
        <w:t>et</w:t>
      </w:r>
      <w:proofErr w:type="gramEnd"/>
      <w:r w:rsidRPr="006B0D6F">
        <w:rPr>
          <w:rFonts w:ascii="Arial Narrow" w:hAnsi="Arial Narrow"/>
        </w:rPr>
        <w:t xml:space="preserve"> bono).   </w:t>
      </w:r>
    </w:p>
    <w:p w:rsidR="00B32639" w:rsidRPr="006B0D6F" w:rsidRDefault="00B32639" w:rsidP="00B32639">
      <w:pPr>
        <w:spacing w:after="0" w:line="240" w:lineRule="auto"/>
        <w:jc w:val="center"/>
        <w:rPr>
          <w:rFonts w:ascii="Arial Narrow" w:hAnsi="Arial Narrow"/>
        </w:rPr>
      </w:pPr>
    </w:p>
    <w:p w:rsidR="00B32639" w:rsidRPr="006B0D6F" w:rsidRDefault="00B32639" w:rsidP="00B32639">
      <w:pPr>
        <w:spacing w:after="0" w:line="240" w:lineRule="auto"/>
        <w:jc w:val="center"/>
        <w:rPr>
          <w:rFonts w:ascii="Arial Narrow" w:hAnsi="Arial Narrow"/>
          <w:lang w:val="id-ID"/>
        </w:rPr>
      </w:pPr>
      <w:r w:rsidRPr="006B0D6F">
        <w:rPr>
          <w:rFonts w:ascii="Arial Narrow" w:hAnsi="Arial Narrow"/>
        </w:rPr>
        <w:t xml:space="preserve">Hormat </w:t>
      </w:r>
      <w:r w:rsidRPr="006B0D6F">
        <w:rPr>
          <w:rFonts w:ascii="Arial Narrow" w:hAnsi="Arial Narrow"/>
          <w:lang w:val="en-US"/>
        </w:rPr>
        <w:t>Kami</w:t>
      </w:r>
      <w:r w:rsidRPr="006B0D6F">
        <w:rPr>
          <w:rFonts w:ascii="Arial Narrow" w:hAnsi="Arial Narrow"/>
        </w:rPr>
        <w:t>,</w:t>
      </w:r>
    </w:p>
    <w:p w:rsidR="00B32639" w:rsidRPr="006B0D6F" w:rsidRDefault="00B32639" w:rsidP="00B32639">
      <w:pPr>
        <w:spacing w:after="0" w:line="240" w:lineRule="auto"/>
        <w:jc w:val="center"/>
        <w:rPr>
          <w:rFonts w:ascii="Arial Narrow" w:hAnsi="Arial Narrow"/>
          <w:lang w:val="en-US"/>
        </w:rPr>
      </w:pPr>
      <w:r w:rsidRPr="006B0D6F">
        <w:rPr>
          <w:rFonts w:ascii="Arial Narrow" w:hAnsi="Arial Narrow"/>
          <w:lang w:val="en-US"/>
        </w:rPr>
        <w:t>PARA PEMOHON PENINJAUAN KEMBALI</w:t>
      </w:r>
    </w:p>
    <w:p w:rsidR="00B32639" w:rsidRPr="006B0D6F" w:rsidRDefault="00B32639" w:rsidP="00B32639">
      <w:pPr>
        <w:spacing w:after="0" w:line="240" w:lineRule="auto"/>
        <w:jc w:val="center"/>
        <w:rPr>
          <w:rFonts w:ascii="Arial Narrow" w:hAnsi="Arial Narrow"/>
          <w:lang w:val="en-US"/>
        </w:rPr>
      </w:pPr>
    </w:p>
    <w:p w:rsidR="00B32639" w:rsidRPr="006B0D6F" w:rsidRDefault="00B32639" w:rsidP="00B32639">
      <w:pPr>
        <w:spacing w:after="0" w:line="240" w:lineRule="auto"/>
        <w:jc w:val="center"/>
        <w:rPr>
          <w:rFonts w:ascii="Arial Narrow" w:hAnsi="Arial Narrow"/>
          <w:lang w:val="en-US"/>
        </w:rPr>
      </w:pPr>
    </w:p>
    <w:p w:rsidR="00B32639" w:rsidRPr="006B0D6F" w:rsidRDefault="00B32639" w:rsidP="00B32639">
      <w:pPr>
        <w:spacing w:after="0" w:line="240" w:lineRule="auto"/>
        <w:jc w:val="center"/>
        <w:rPr>
          <w:rFonts w:ascii="Arial Narrow" w:hAnsi="Arial Narrow"/>
          <w:lang w:val="en-US"/>
        </w:rPr>
      </w:pPr>
    </w:p>
    <w:p w:rsidR="00B32639" w:rsidRPr="006B0D6F" w:rsidRDefault="00B32639" w:rsidP="00B32639">
      <w:pPr>
        <w:spacing w:after="0" w:line="240" w:lineRule="auto"/>
        <w:jc w:val="center"/>
        <w:rPr>
          <w:rFonts w:ascii="Arial Narrow" w:hAnsi="Arial Narrow"/>
          <w:lang w:val="en-US"/>
        </w:rPr>
      </w:pPr>
    </w:p>
    <w:p w:rsidR="00B32639" w:rsidRPr="006B0D6F" w:rsidRDefault="00B32639" w:rsidP="00B32639">
      <w:pPr>
        <w:spacing w:after="0" w:line="240" w:lineRule="auto"/>
        <w:jc w:val="center"/>
        <w:rPr>
          <w:rFonts w:ascii="Arial Narrow" w:hAnsi="Arial Narrow"/>
          <w:lang w:val="en-US"/>
        </w:rPr>
      </w:pPr>
    </w:p>
    <w:p w:rsidR="00B32639" w:rsidRPr="006B0D6F" w:rsidRDefault="00B32639" w:rsidP="00B32639">
      <w:pPr>
        <w:spacing w:after="0" w:line="240" w:lineRule="auto"/>
        <w:jc w:val="center"/>
        <w:rPr>
          <w:rFonts w:ascii="Arial Narrow" w:hAnsi="Arial Narrow"/>
          <w:lang w:val="id-ID"/>
        </w:rPr>
      </w:pPr>
    </w:p>
    <w:p w:rsidR="00B32639" w:rsidRPr="006B0D6F" w:rsidRDefault="00B32639" w:rsidP="00B32639">
      <w:pPr>
        <w:spacing w:after="0" w:line="240" w:lineRule="auto"/>
        <w:jc w:val="center"/>
        <w:rPr>
          <w:rFonts w:ascii="Arial Narrow" w:hAnsi="Arial Narrow" w:cs="Arial"/>
          <w:b/>
          <w:bCs/>
          <w:color w:val="000000"/>
          <w:lang w:eastAsia="id-ID"/>
        </w:rPr>
      </w:pPr>
      <w:r w:rsidRPr="006B0D6F">
        <w:rPr>
          <w:rFonts w:ascii="Arial Narrow" w:hAnsi="Arial Narrow" w:cs="Arial"/>
          <w:b/>
          <w:bCs/>
          <w:color w:val="000000"/>
          <w:lang w:val="id-ID" w:eastAsia="id-ID"/>
        </w:rPr>
        <w:t>Mayjen TNI (Purn) Saurip Kadi</w:t>
      </w:r>
    </w:p>
    <w:p w:rsidR="00B32639" w:rsidRPr="006B0D6F" w:rsidRDefault="00B32639" w:rsidP="00B32639">
      <w:pPr>
        <w:spacing w:after="0" w:line="240" w:lineRule="auto"/>
        <w:jc w:val="center"/>
        <w:rPr>
          <w:rFonts w:ascii="Arial Narrow" w:hAnsi="Arial Narrow" w:cs="Arial"/>
          <w:b/>
          <w:bCs/>
          <w:color w:val="000000"/>
          <w:lang w:eastAsia="id-ID"/>
        </w:rPr>
      </w:pPr>
    </w:p>
    <w:p w:rsidR="00B32639" w:rsidRPr="006B0D6F" w:rsidRDefault="00B32639" w:rsidP="00B32639">
      <w:pPr>
        <w:spacing w:after="0" w:line="240" w:lineRule="auto"/>
        <w:jc w:val="center"/>
        <w:rPr>
          <w:rFonts w:ascii="Arial Narrow" w:hAnsi="Arial Narrow" w:cs="Arial"/>
          <w:b/>
          <w:bCs/>
          <w:color w:val="000000"/>
          <w:lang w:eastAsia="id-ID"/>
        </w:rPr>
      </w:pPr>
    </w:p>
    <w:p w:rsidR="00B32639" w:rsidRPr="006B0D6F" w:rsidRDefault="00B32639" w:rsidP="00B32639">
      <w:pPr>
        <w:spacing w:after="0" w:line="240" w:lineRule="auto"/>
        <w:jc w:val="center"/>
        <w:rPr>
          <w:rFonts w:ascii="Arial Narrow" w:hAnsi="Arial Narrow" w:cs="Arial"/>
          <w:b/>
          <w:bCs/>
          <w:color w:val="000000"/>
          <w:lang w:eastAsia="id-ID"/>
        </w:rPr>
      </w:pPr>
    </w:p>
    <w:p w:rsidR="00B32639" w:rsidRPr="006B0D6F" w:rsidRDefault="00B32639" w:rsidP="00B32639">
      <w:pPr>
        <w:spacing w:after="0" w:line="240" w:lineRule="auto"/>
        <w:rPr>
          <w:rFonts w:ascii="Arial Narrow" w:hAnsi="Arial Narrow" w:cs="Arial"/>
          <w:b/>
          <w:bCs/>
          <w:color w:val="000000"/>
          <w:lang w:eastAsia="id-ID"/>
        </w:rPr>
      </w:pPr>
    </w:p>
    <w:p w:rsidR="00B32639" w:rsidRPr="006B0D6F" w:rsidRDefault="00B32639" w:rsidP="00B32639">
      <w:pPr>
        <w:spacing w:after="0" w:line="240" w:lineRule="auto"/>
        <w:rPr>
          <w:rFonts w:ascii="Arial Narrow" w:hAnsi="Arial Narrow" w:cs="Arial"/>
          <w:b/>
          <w:bCs/>
          <w:color w:val="000000"/>
          <w:lang w:eastAsia="id-ID"/>
        </w:rPr>
      </w:pPr>
    </w:p>
    <w:p w:rsidR="00B32639" w:rsidRPr="006B0D6F" w:rsidRDefault="00B32639" w:rsidP="00B32639">
      <w:pPr>
        <w:spacing w:after="0" w:line="240" w:lineRule="auto"/>
        <w:jc w:val="center"/>
        <w:rPr>
          <w:rFonts w:ascii="Arial Narrow" w:hAnsi="Arial Narrow" w:cs="Arial"/>
          <w:b/>
          <w:bCs/>
          <w:color w:val="000000"/>
          <w:lang w:eastAsia="id-ID"/>
        </w:rPr>
      </w:pPr>
      <w:r w:rsidRPr="006B0D6F">
        <w:rPr>
          <w:rFonts w:ascii="Arial Narrow" w:hAnsi="Arial Narrow" w:cs="Arial"/>
          <w:b/>
          <w:bCs/>
          <w:color w:val="000000"/>
          <w:lang w:eastAsia="id-ID"/>
        </w:rPr>
        <w:t xml:space="preserve">Brigjen TNI (Purn) </w:t>
      </w:r>
      <w:proofErr w:type="gramStart"/>
      <w:r w:rsidRPr="006B0D6F">
        <w:rPr>
          <w:rFonts w:ascii="Arial Narrow" w:hAnsi="Arial Narrow" w:cs="Arial"/>
          <w:b/>
          <w:bCs/>
          <w:color w:val="000000"/>
          <w:lang w:eastAsia="id-ID"/>
        </w:rPr>
        <w:t>dr</w:t>
      </w:r>
      <w:proofErr w:type="gramEnd"/>
      <w:r w:rsidRPr="006B0D6F">
        <w:rPr>
          <w:rFonts w:ascii="Arial Narrow" w:hAnsi="Arial Narrow" w:cs="Arial"/>
          <w:b/>
          <w:bCs/>
          <w:color w:val="000000"/>
          <w:lang w:eastAsia="id-ID"/>
        </w:rPr>
        <w:t>. Krismanto Prawirosumarto</w:t>
      </w:r>
    </w:p>
    <w:p w:rsidR="00B32639" w:rsidRPr="006B0D6F" w:rsidRDefault="00B32639" w:rsidP="00B32639">
      <w:pPr>
        <w:spacing w:after="0" w:line="240" w:lineRule="auto"/>
        <w:rPr>
          <w:rFonts w:ascii="Arial Narrow" w:hAnsi="Arial Narrow" w:cs="Arial"/>
          <w:b/>
          <w:bCs/>
        </w:rPr>
      </w:pPr>
    </w:p>
    <w:p w:rsidR="00B32639" w:rsidRPr="006B0D6F" w:rsidRDefault="00B32639" w:rsidP="00B32639">
      <w:pPr>
        <w:spacing w:after="0" w:line="240" w:lineRule="auto"/>
        <w:jc w:val="center"/>
        <w:rPr>
          <w:rFonts w:ascii="Arial Narrow" w:hAnsi="Arial Narrow" w:cs="Arial"/>
          <w:b/>
          <w:bCs/>
        </w:rPr>
      </w:pPr>
    </w:p>
    <w:p w:rsidR="00B32639" w:rsidRPr="006B0D6F" w:rsidRDefault="00B32639" w:rsidP="00B32639">
      <w:pPr>
        <w:spacing w:after="0" w:line="240" w:lineRule="auto"/>
        <w:jc w:val="center"/>
        <w:rPr>
          <w:rFonts w:ascii="Arial Narrow" w:hAnsi="Arial Narrow" w:cs="Arial"/>
          <w:b/>
          <w:bCs/>
        </w:rPr>
      </w:pPr>
    </w:p>
    <w:p w:rsidR="00B32639" w:rsidRPr="006B0D6F" w:rsidRDefault="00B32639" w:rsidP="00B32639">
      <w:pPr>
        <w:spacing w:after="0" w:line="240" w:lineRule="auto"/>
        <w:jc w:val="center"/>
        <w:rPr>
          <w:rFonts w:ascii="Arial Narrow" w:hAnsi="Arial Narrow" w:cs="Arial"/>
          <w:b/>
          <w:bCs/>
        </w:rPr>
      </w:pPr>
    </w:p>
    <w:p w:rsidR="00B32639" w:rsidRPr="006B0D6F" w:rsidRDefault="00B32639" w:rsidP="00B32639">
      <w:pPr>
        <w:spacing w:after="0" w:line="240" w:lineRule="auto"/>
        <w:rPr>
          <w:rFonts w:ascii="Arial Narrow" w:hAnsi="Arial Narrow" w:cs="Arial"/>
          <w:b/>
          <w:bCs/>
          <w:color w:val="000000"/>
          <w:lang w:eastAsia="id-ID"/>
        </w:rPr>
      </w:pPr>
    </w:p>
    <w:p w:rsidR="00B32639" w:rsidRPr="006B0D6F" w:rsidRDefault="00B32639" w:rsidP="00B32639">
      <w:pPr>
        <w:spacing w:after="0" w:line="240" w:lineRule="auto"/>
        <w:jc w:val="center"/>
        <w:rPr>
          <w:rFonts w:ascii="Arial Narrow" w:hAnsi="Arial Narrow" w:cs="Arial"/>
          <w:b/>
          <w:bCs/>
          <w:color w:val="000000"/>
          <w:lang w:eastAsia="id-ID"/>
        </w:rPr>
      </w:pPr>
      <w:r w:rsidRPr="006B0D6F">
        <w:rPr>
          <w:rFonts w:ascii="Arial Narrow" w:hAnsi="Arial Narrow" w:cs="Arial"/>
          <w:b/>
          <w:bCs/>
          <w:color w:val="000000"/>
          <w:lang w:eastAsia="id-ID"/>
        </w:rPr>
        <w:t xml:space="preserve">Triana </w:t>
      </w:r>
    </w:p>
    <w:p w:rsidR="00B32639" w:rsidRPr="006B0D6F" w:rsidRDefault="00B32639" w:rsidP="00B32639">
      <w:pPr>
        <w:spacing w:after="0" w:line="240" w:lineRule="auto"/>
        <w:jc w:val="center"/>
        <w:rPr>
          <w:rFonts w:ascii="Arial Narrow" w:hAnsi="Arial Narrow" w:cs="Arial"/>
          <w:b/>
          <w:bCs/>
          <w:color w:val="000000"/>
          <w:lang w:eastAsia="id-ID"/>
        </w:rPr>
      </w:pPr>
    </w:p>
    <w:p w:rsidR="00B32639" w:rsidRPr="006B0D6F" w:rsidRDefault="00B32639" w:rsidP="00B32639">
      <w:pPr>
        <w:spacing w:after="0" w:line="240" w:lineRule="auto"/>
        <w:jc w:val="center"/>
        <w:rPr>
          <w:rFonts w:ascii="Arial Narrow" w:hAnsi="Arial Narrow" w:cs="Arial"/>
          <w:b/>
          <w:bCs/>
          <w:color w:val="000000"/>
          <w:lang w:eastAsia="id-ID"/>
        </w:rPr>
      </w:pPr>
    </w:p>
    <w:p w:rsidR="00B32639" w:rsidRPr="006B0D6F" w:rsidRDefault="00B32639" w:rsidP="00B32639">
      <w:pPr>
        <w:spacing w:after="0" w:line="240" w:lineRule="auto"/>
        <w:jc w:val="center"/>
        <w:rPr>
          <w:rFonts w:ascii="Arial Narrow" w:hAnsi="Arial Narrow" w:cs="Arial"/>
          <w:b/>
          <w:bCs/>
          <w:color w:val="000000"/>
          <w:lang w:eastAsia="id-ID"/>
        </w:rPr>
      </w:pPr>
    </w:p>
    <w:p w:rsidR="00B32639" w:rsidRPr="006B0D6F" w:rsidRDefault="00B32639" w:rsidP="00B32639">
      <w:pPr>
        <w:spacing w:after="0" w:line="240" w:lineRule="auto"/>
        <w:jc w:val="center"/>
        <w:rPr>
          <w:rFonts w:ascii="Arial Narrow" w:hAnsi="Arial Narrow" w:cs="Arial"/>
          <w:b/>
          <w:bCs/>
          <w:color w:val="000000"/>
          <w:lang w:eastAsia="id-ID"/>
        </w:rPr>
      </w:pPr>
    </w:p>
    <w:p w:rsidR="00B32639" w:rsidRPr="006B0D6F" w:rsidRDefault="00B32639" w:rsidP="00B32639">
      <w:pPr>
        <w:spacing w:after="0" w:line="240" w:lineRule="auto"/>
        <w:jc w:val="center"/>
        <w:rPr>
          <w:rFonts w:ascii="Arial Narrow" w:hAnsi="Arial Narrow" w:cs="Arial"/>
          <w:b/>
          <w:bCs/>
          <w:color w:val="000000"/>
          <w:lang w:eastAsia="id-ID"/>
        </w:rPr>
      </w:pPr>
    </w:p>
    <w:p w:rsidR="00B32639" w:rsidRPr="006B0D6F" w:rsidRDefault="00B32639" w:rsidP="00B32639">
      <w:pPr>
        <w:spacing w:after="0" w:line="240" w:lineRule="auto"/>
        <w:jc w:val="center"/>
        <w:rPr>
          <w:rFonts w:ascii="Arial Narrow" w:hAnsi="Arial Narrow" w:cs="Arial"/>
          <w:b/>
          <w:bCs/>
          <w:color w:val="000000"/>
          <w:lang w:val="id-ID" w:eastAsia="id-ID"/>
        </w:rPr>
      </w:pPr>
      <w:r w:rsidRPr="006B0D6F">
        <w:rPr>
          <w:rFonts w:ascii="Arial Narrow" w:hAnsi="Arial Narrow" w:cs="Arial"/>
          <w:b/>
          <w:bCs/>
          <w:color w:val="000000"/>
          <w:lang w:val="id-ID" w:eastAsia="id-ID"/>
        </w:rPr>
        <w:t>H. Boyamin Saiman</w:t>
      </w:r>
    </w:p>
    <w:p w:rsidR="00B32639" w:rsidRPr="006B0D6F" w:rsidRDefault="00B32639" w:rsidP="00B32639">
      <w:pPr>
        <w:spacing w:after="0" w:line="240" w:lineRule="auto"/>
        <w:rPr>
          <w:rFonts w:ascii="Arial Narrow" w:hAnsi="Arial Narrow" w:cs="Arial"/>
          <w:b/>
          <w:bCs/>
          <w:color w:val="000000"/>
          <w:lang w:eastAsia="id-ID"/>
        </w:rPr>
      </w:pPr>
    </w:p>
    <w:p w:rsidR="00B32639" w:rsidRPr="006B0D6F" w:rsidRDefault="00B32639" w:rsidP="00131393">
      <w:pPr>
        <w:spacing w:after="0" w:line="240" w:lineRule="auto"/>
        <w:jc w:val="right"/>
        <w:rPr>
          <w:rFonts w:ascii="Arial Narrow" w:hAnsi="Arial Narrow" w:cs="Arial"/>
          <w:b/>
          <w:bCs/>
          <w:color w:val="000000"/>
          <w:lang w:eastAsia="id-ID"/>
        </w:rPr>
      </w:pPr>
    </w:p>
    <w:p w:rsidR="00B32639" w:rsidRPr="006B0D6F" w:rsidRDefault="00B32639" w:rsidP="00B32639">
      <w:pPr>
        <w:spacing w:after="0" w:line="240" w:lineRule="auto"/>
        <w:rPr>
          <w:rFonts w:ascii="Arial Narrow" w:hAnsi="Arial Narrow" w:cs="Arial"/>
          <w:b/>
          <w:bCs/>
          <w:color w:val="000000"/>
          <w:lang w:eastAsia="id-ID"/>
        </w:rPr>
      </w:pPr>
    </w:p>
    <w:p w:rsidR="00B32639" w:rsidRPr="006B0D6F" w:rsidRDefault="00B32639" w:rsidP="00B32639">
      <w:pPr>
        <w:spacing w:after="0" w:line="240" w:lineRule="auto"/>
        <w:rPr>
          <w:rFonts w:ascii="Arial Narrow" w:hAnsi="Arial Narrow" w:cs="Arial"/>
          <w:b/>
          <w:bCs/>
          <w:color w:val="000000"/>
          <w:lang w:eastAsia="id-ID"/>
        </w:rPr>
      </w:pPr>
    </w:p>
    <w:p w:rsidR="00B32639" w:rsidRPr="006B0D6F" w:rsidRDefault="00B32639" w:rsidP="00B32639">
      <w:pPr>
        <w:spacing w:after="0" w:line="240" w:lineRule="auto"/>
        <w:rPr>
          <w:rFonts w:ascii="Arial Narrow" w:hAnsi="Arial Narrow" w:cs="Arial"/>
          <w:b/>
          <w:bCs/>
          <w:color w:val="000000"/>
          <w:lang w:eastAsia="id-ID"/>
        </w:rPr>
      </w:pPr>
    </w:p>
    <w:p w:rsidR="00DD4C61" w:rsidRPr="00B315C8" w:rsidRDefault="00DD4C61" w:rsidP="003E36A3">
      <w:pPr>
        <w:spacing w:after="0" w:line="240" w:lineRule="auto"/>
        <w:rPr>
          <w:rFonts w:ascii="Arial Narrow" w:hAnsi="Arial Narrow" w:cs="Arial"/>
          <w:b/>
          <w:bCs/>
          <w:lang w:val="id-ID"/>
        </w:rPr>
      </w:pPr>
    </w:p>
    <w:sectPr w:rsidR="00DD4C61" w:rsidRPr="00B315C8" w:rsidSect="00131393">
      <w:footerReference w:type="default" r:id="rId10"/>
      <w:pgSz w:w="11906" w:h="16838" w:code="9"/>
      <w:pgMar w:top="1722" w:right="1134" w:bottom="1080" w:left="2268" w:header="709" w:footer="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6FE" w:rsidRDefault="00B466FE" w:rsidP="0044582A">
      <w:pPr>
        <w:spacing w:after="0" w:line="240" w:lineRule="auto"/>
      </w:pPr>
      <w:r>
        <w:separator/>
      </w:r>
    </w:p>
  </w:endnote>
  <w:endnote w:type="continuationSeparator" w:id="0">
    <w:p w:rsidR="00B466FE" w:rsidRDefault="00B466FE" w:rsidP="0044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id w:val="12308423"/>
      <w:docPartObj>
        <w:docPartGallery w:val="Page Numbers (Bottom of Page)"/>
        <w:docPartUnique/>
      </w:docPartObj>
    </w:sdtPr>
    <w:sdtEndPr/>
    <w:sdtContent>
      <w:p w:rsidR="00080F12" w:rsidRPr="00131393" w:rsidRDefault="00080F12" w:rsidP="00AD33BA">
        <w:pPr>
          <w:pStyle w:val="Footer"/>
          <w:jc w:val="right"/>
          <w:rPr>
            <w:rFonts w:ascii="Cambria" w:hAnsi="Cambria"/>
            <w:lang w:val="id-ID"/>
          </w:rPr>
        </w:pPr>
        <w:r w:rsidRPr="00590F31">
          <w:rPr>
            <w:rFonts w:ascii="Cambria" w:hAnsi="Cambria"/>
          </w:rPr>
          <w:t xml:space="preserve">Halaman </w:t>
        </w:r>
        <w:r w:rsidRPr="00590F31">
          <w:rPr>
            <w:rFonts w:ascii="Cambria" w:hAnsi="Cambria"/>
          </w:rPr>
          <w:fldChar w:fldCharType="begin"/>
        </w:r>
        <w:r w:rsidRPr="00590F31">
          <w:rPr>
            <w:rFonts w:ascii="Cambria" w:hAnsi="Cambria"/>
          </w:rPr>
          <w:instrText xml:space="preserve"> PAGE   \* MERGEFORMAT </w:instrText>
        </w:r>
        <w:r w:rsidRPr="00590F31">
          <w:rPr>
            <w:rFonts w:ascii="Cambria" w:hAnsi="Cambria"/>
          </w:rPr>
          <w:fldChar w:fldCharType="separate"/>
        </w:r>
        <w:r w:rsidR="00C741CA">
          <w:rPr>
            <w:rFonts w:ascii="Cambria" w:hAnsi="Cambria"/>
            <w:noProof/>
          </w:rPr>
          <w:t>2</w:t>
        </w:r>
        <w:r w:rsidRPr="00590F31">
          <w:rPr>
            <w:rFonts w:ascii="Cambria" w:hAnsi="Cambria"/>
          </w:rPr>
          <w:fldChar w:fldCharType="end"/>
        </w:r>
        <w:r w:rsidRPr="00590F31">
          <w:rPr>
            <w:rFonts w:ascii="Cambria" w:hAnsi="Cambria"/>
          </w:rPr>
          <w:t xml:space="preserve"> dari </w:t>
        </w:r>
        <w:r w:rsidR="00AD33BA">
          <w:rPr>
            <w:rFonts w:ascii="Cambria" w:hAnsi="Cambria"/>
            <w:lang w:val="id-ID"/>
          </w:rPr>
          <w:t>17</w:t>
        </w:r>
        <w:r w:rsidRPr="00590F31">
          <w:rPr>
            <w:rFonts w:ascii="Cambria" w:hAnsi="Cambria"/>
          </w:rPr>
          <w:t xml:space="preserve"> halaman</w:t>
        </w:r>
      </w:p>
    </w:sdtContent>
  </w:sdt>
  <w:p w:rsidR="00080F12" w:rsidRPr="00590F31" w:rsidRDefault="00080F12">
    <w:pPr>
      <w:pStyle w:val="Footer"/>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6FE" w:rsidRDefault="00B466FE" w:rsidP="0044582A">
      <w:pPr>
        <w:spacing w:after="0" w:line="240" w:lineRule="auto"/>
      </w:pPr>
      <w:r>
        <w:separator/>
      </w:r>
    </w:p>
  </w:footnote>
  <w:footnote w:type="continuationSeparator" w:id="0">
    <w:p w:rsidR="00B466FE" w:rsidRDefault="00B466FE" w:rsidP="004458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5C14"/>
    <w:multiLevelType w:val="hybridMultilevel"/>
    <w:tmpl w:val="1C7E593E"/>
    <w:lvl w:ilvl="0" w:tplc="57C0F82A">
      <w:start w:val="1"/>
      <w:numFmt w:val="decimal"/>
      <w:lvlText w:val="%1)"/>
      <w:lvlJc w:val="left"/>
      <w:pPr>
        <w:ind w:left="0" w:hanging="360"/>
      </w:pPr>
      <w:rPr>
        <w:rFonts w:ascii="Arial" w:eastAsia="Calibri" w:hAnsi="Arial" w:cs="Arial"/>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0D437E08"/>
    <w:multiLevelType w:val="hybridMultilevel"/>
    <w:tmpl w:val="9DB8203E"/>
    <w:lvl w:ilvl="0" w:tplc="2E2A4B2A">
      <w:start w:val="1"/>
      <w:numFmt w:val="decimal"/>
      <w:lvlText w:val="%1."/>
      <w:lvlJc w:val="left"/>
      <w:pPr>
        <w:ind w:left="360" w:hanging="360"/>
      </w:pPr>
      <w:rPr>
        <w:rFonts w:ascii="Cambria" w:eastAsia="Calibri" w:hAnsi="Cambria" w:cs="Times New Roman"/>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D5A5EA9"/>
    <w:multiLevelType w:val="hybridMultilevel"/>
    <w:tmpl w:val="6596CB3C"/>
    <w:lvl w:ilvl="0" w:tplc="04090019">
      <w:start w:val="1"/>
      <w:numFmt w:val="lowerLetter"/>
      <w:lvlText w:val="%1."/>
      <w:lvlJc w:val="left"/>
      <w:pPr>
        <w:ind w:left="786" w:hanging="360"/>
      </w:pPr>
      <w:rPr>
        <w:b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11714E84"/>
    <w:multiLevelType w:val="hybridMultilevel"/>
    <w:tmpl w:val="A552A7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8D1346"/>
    <w:multiLevelType w:val="hybridMultilevel"/>
    <w:tmpl w:val="F4FCF50A"/>
    <w:lvl w:ilvl="0" w:tplc="19D09F94">
      <w:start w:val="1"/>
      <w:numFmt w:val="lowerLetter"/>
      <w:lvlText w:val="%1."/>
      <w:lvlJc w:val="left"/>
      <w:pPr>
        <w:ind w:left="644" w:hanging="360"/>
      </w:pPr>
    </w:lvl>
    <w:lvl w:ilvl="1" w:tplc="41782A1A">
      <w:start w:val="1"/>
      <w:numFmt w:val="lowerLetter"/>
      <w:lvlText w:val="%2."/>
      <w:lvlJc w:val="left"/>
      <w:pPr>
        <w:ind w:left="1364" w:hanging="360"/>
      </w:pPr>
      <w:rPr>
        <w:rFonts w:ascii="Cambria" w:eastAsia="Calibri" w:hAnsi="Cambria" w:cs="Times New Roman"/>
      </w:rPr>
    </w:lvl>
    <w:lvl w:ilvl="2" w:tplc="0C09001B">
      <w:start w:val="1"/>
      <w:numFmt w:val="lowerRoman"/>
      <w:lvlText w:val="%3."/>
      <w:lvlJc w:val="right"/>
      <w:pPr>
        <w:ind w:left="2084" w:hanging="180"/>
      </w:pPr>
    </w:lvl>
    <w:lvl w:ilvl="3" w:tplc="04090017">
      <w:start w:val="1"/>
      <w:numFmt w:val="lowerLetter"/>
      <w:lvlText w:val="%4)"/>
      <w:lvlJc w:val="left"/>
      <w:pPr>
        <w:ind w:left="2804" w:hanging="360"/>
      </w:pPr>
      <w:rPr>
        <w:b w:val="0"/>
      </w:rPr>
    </w:lvl>
    <w:lvl w:ilvl="4" w:tplc="0C090019">
      <w:start w:val="1"/>
      <w:numFmt w:val="lowerLetter"/>
      <w:lvlText w:val="%5."/>
      <w:lvlJc w:val="left"/>
      <w:pPr>
        <w:ind w:left="3524" w:hanging="360"/>
      </w:pPr>
    </w:lvl>
    <w:lvl w:ilvl="5" w:tplc="0C09001B">
      <w:start w:val="1"/>
      <w:numFmt w:val="lowerRoman"/>
      <w:lvlText w:val="%6."/>
      <w:lvlJc w:val="right"/>
      <w:pPr>
        <w:ind w:left="4244" w:hanging="180"/>
      </w:pPr>
    </w:lvl>
    <w:lvl w:ilvl="6" w:tplc="440E38EC">
      <w:start w:val="1"/>
      <w:numFmt w:val="decimal"/>
      <w:lvlText w:val="%7."/>
      <w:lvlJc w:val="left"/>
      <w:pPr>
        <w:ind w:left="360" w:hanging="360"/>
      </w:pPr>
      <w:rPr>
        <w:b w:val="0"/>
      </w:rPr>
    </w:lvl>
    <w:lvl w:ilvl="7" w:tplc="0C090019">
      <w:start w:val="1"/>
      <w:numFmt w:val="lowerLetter"/>
      <w:lvlText w:val="%8."/>
      <w:lvlJc w:val="left"/>
      <w:pPr>
        <w:ind w:left="5684" w:hanging="360"/>
      </w:pPr>
    </w:lvl>
    <w:lvl w:ilvl="8" w:tplc="0C09001B">
      <w:start w:val="1"/>
      <w:numFmt w:val="lowerRoman"/>
      <w:lvlText w:val="%9."/>
      <w:lvlJc w:val="right"/>
      <w:pPr>
        <w:ind w:left="6404" w:hanging="180"/>
      </w:pPr>
    </w:lvl>
  </w:abstractNum>
  <w:abstractNum w:abstractNumId="5">
    <w:nsid w:val="121C01CB"/>
    <w:multiLevelType w:val="hybridMultilevel"/>
    <w:tmpl w:val="65EC63EA"/>
    <w:lvl w:ilvl="0" w:tplc="3CECB800">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14CD2AA5"/>
    <w:multiLevelType w:val="hybridMultilevel"/>
    <w:tmpl w:val="7F74E42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CA3D2C"/>
    <w:multiLevelType w:val="hybridMultilevel"/>
    <w:tmpl w:val="F31CFB8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D352AF"/>
    <w:multiLevelType w:val="hybridMultilevel"/>
    <w:tmpl w:val="5B0EA3E4"/>
    <w:lvl w:ilvl="0" w:tplc="507AD692">
      <w:start w:val="1"/>
      <w:numFmt w:val="decimal"/>
      <w:lvlText w:val="%1."/>
      <w:lvlJc w:val="left"/>
      <w:pPr>
        <w:ind w:left="720" w:hanging="360"/>
      </w:pPr>
      <w:rPr>
        <w:rFonts w:eastAsia="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632DA"/>
    <w:multiLevelType w:val="hybridMultilevel"/>
    <w:tmpl w:val="4F1A301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5EAA1932">
      <w:start w:val="1"/>
      <w:numFmt w:val="bullet"/>
      <w:lvlText w:val="-"/>
      <w:lvlJc w:val="left"/>
      <w:pPr>
        <w:ind w:left="3600" w:hanging="360"/>
      </w:pPr>
      <w:rPr>
        <w:rFonts w:ascii="Arial" w:eastAsia="Calibri" w:hAnsi="Arial" w:cs="Arial"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D771BE4"/>
    <w:multiLevelType w:val="hybridMultilevel"/>
    <w:tmpl w:val="4FE21420"/>
    <w:lvl w:ilvl="0" w:tplc="0E066D66">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9139A4"/>
    <w:multiLevelType w:val="hybridMultilevel"/>
    <w:tmpl w:val="08D8C9A6"/>
    <w:lvl w:ilvl="0" w:tplc="D08296FA">
      <w:start w:val="1"/>
      <w:numFmt w:val="upperRoman"/>
      <w:lvlText w:val="%1."/>
      <w:lvlJc w:val="left"/>
      <w:pPr>
        <w:ind w:left="720" w:hanging="720"/>
      </w:pPr>
      <w:rPr>
        <w:rFonts w:hint="default"/>
      </w:rPr>
    </w:lvl>
    <w:lvl w:ilvl="1" w:tplc="88A49A10">
      <w:start w:val="1"/>
      <w:numFmt w:val="decimal"/>
      <w:lvlText w:val="%2)"/>
      <w:lvlJc w:val="left"/>
      <w:pPr>
        <w:ind w:left="1080" w:hanging="360"/>
      </w:pPr>
      <w:rPr>
        <w:rFonts w:ascii="Cambria" w:eastAsia="Calibri" w:hAnsi="Cambria" w:cs="Times New Roman"/>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35E01F4"/>
    <w:multiLevelType w:val="hybridMultilevel"/>
    <w:tmpl w:val="47E81620"/>
    <w:lvl w:ilvl="0" w:tplc="49629474">
      <w:start w:val="1"/>
      <w:numFmt w:val="upperLetter"/>
      <w:lvlText w:val="%1."/>
      <w:lvlJc w:val="left"/>
      <w:pPr>
        <w:ind w:left="720" w:hanging="360"/>
      </w:pPr>
      <w:rPr>
        <w:rFonts w:hint="default"/>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AF7026D"/>
    <w:multiLevelType w:val="hybridMultilevel"/>
    <w:tmpl w:val="27EE2DD0"/>
    <w:lvl w:ilvl="0" w:tplc="04090011">
      <w:start w:val="1"/>
      <w:numFmt w:val="decimal"/>
      <w:lvlText w:val="%1)"/>
      <w:lvlJc w:val="left"/>
      <w:pPr>
        <w:ind w:left="720" w:hanging="360"/>
      </w:pPr>
    </w:lvl>
    <w:lvl w:ilvl="1" w:tplc="007A80A2">
      <w:start w:val="1"/>
      <w:numFmt w:val="decimal"/>
      <w:lvlText w:val="%2."/>
      <w:lvlJc w:val="left"/>
      <w:pPr>
        <w:ind w:left="1440" w:hanging="360"/>
      </w:pPr>
      <w:rPr>
        <w:rFonts w:ascii="Arial Narrow" w:eastAsia="Calibri" w:hAnsi="Arial Narrow"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FC6C1C"/>
    <w:multiLevelType w:val="hybridMultilevel"/>
    <w:tmpl w:val="66821E6C"/>
    <w:lvl w:ilvl="0" w:tplc="57C0F82A">
      <w:start w:val="1"/>
      <w:numFmt w:val="decimal"/>
      <w:lvlText w:val="%1)"/>
      <w:lvlJc w:val="left"/>
      <w:pPr>
        <w:ind w:left="0" w:hanging="360"/>
      </w:pPr>
      <w:rPr>
        <w:rFonts w:ascii="Arial" w:eastAsia="Calibri" w:hAnsi="Arial" w:cs="Arial"/>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2EB63050"/>
    <w:multiLevelType w:val="hybridMultilevel"/>
    <w:tmpl w:val="1DEE8B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FD20AB"/>
    <w:multiLevelType w:val="hybridMultilevel"/>
    <w:tmpl w:val="77F8E7C8"/>
    <w:lvl w:ilvl="0" w:tplc="AB92A196">
      <w:start w:val="1"/>
      <w:numFmt w:val="lowerLetter"/>
      <w:lvlText w:val="%1."/>
      <w:lvlJc w:val="left"/>
      <w:pPr>
        <w:ind w:left="900" w:hanging="360"/>
      </w:pPr>
      <w:rPr>
        <w:rFonts w:ascii="Arial Narrow" w:eastAsia="Times New Roman" w:hAnsi="Arial Narrow" w:cs="Arial"/>
      </w:rPr>
    </w:lvl>
    <w:lvl w:ilvl="1" w:tplc="04210019">
      <w:start w:val="1"/>
      <w:numFmt w:val="lowerLetter"/>
      <w:lvlText w:val="%2."/>
      <w:lvlJc w:val="left"/>
      <w:pPr>
        <w:ind w:left="1620" w:hanging="360"/>
      </w:pPr>
    </w:lvl>
    <w:lvl w:ilvl="2" w:tplc="0421001B">
      <w:start w:val="1"/>
      <w:numFmt w:val="lowerRoman"/>
      <w:lvlText w:val="%3."/>
      <w:lvlJc w:val="right"/>
      <w:pPr>
        <w:ind w:left="2340" w:hanging="180"/>
      </w:pPr>
    </w:lvl>
    <w:lvl w:ilvl="3" w:tplc="E2DA4096">
      <w:start w:val="1"/>
      <w:numFmt w:val="decimal"/>
      <w:lvlText w:val="%4."/>
      <w:lvlJc w:val="left"/>
      <w:pPr>
        <w:ind w:left="3060" w:hanging="360"/>
      </w:pPr>
      <w:rPr>
        <w:rFonts w:hint="default"/>
      </w:r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7">
    <w:nsid w:val="3216363B"/>
    <w:multiLevelType w:val="hybridMultilevel"/>
    <w:tmpl w:val="1A8488D6"/>
    <w:lvl w:ilvl="0" w:tplc="F222ACA2">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BD3EAA"/>
    <w:multiLevelType w:val="hybridMultilevel"/>
    <w:tmpl w:val="14F41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2E3B78"/>
    <w:multiLevelType w:val="hybridMultilevel"/>
    <w:tmpl w:val="6AF6C5C4"/>
    <w:lvl w:ilvl="0" w:tplc="33EC4852">
      <w:start w:val="1"/>
      <w:numFmt w:val="decimal"/>
      <w:lvlText w:val="%1."/>
      <w:lvlJc w:val="left"/>
      <w:pPr>
        <w:ind w:left="786" w:hanging="360"/>
      </w:pPr>
      <w:rPr>
        <w:rFonts w:ascii="Century Gothic" w:eastAsia="Calibri" w:hAnsi="Century Gothic" w:cs="Arial"/>
        <w:b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408D140E"/>
    <w:multiLevelType w:val="hybridMultilevel"/>
    <w:tmpl w:val="2BAA6548"/>
    <w:lvl w:ilvl="0" w:tplc="04090011">
      <w:start w:val="1"/>
      <w:numFmt w:val="decimal"/>
      <w:lvlText w:val="%1)"/>
      <w:lvlJc w:val="left"/>
      <w:pPr>
        <w:ind w:left="720" w:hanging="360"/>
      </w:pPr>
    </w:lvl>
    <w:lvl w:ilvl="1" w:tplc="88A49A10">
      <w:start w:val="1"/>
      <w:numFmt w:val="decimal"/>
      <w:lvlText w:val="%2)"/>
      <w:lvlJc w:val="left"/>
      <w:pPr>
        <w:ind w:left="1440" w:hanging="360"/>
      </w:pPr>
      <w:rPr>
        <w:rFonts w:ascii="Cambria" w:eastAsia="Calibri" w:hAnsi="Cambria"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166A1F"/>
    <w:multiLevelType w:val="hybridMultilevel"/>
    <w:tmpl w:val="BA0C087E"/>
    <w:lvl w:ilvl="0" w:tplc="FD7C4A3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9F13AAC"/>
    <w:multiLevelType w:val="hybridMultilevel"/>
    <w:tmpl w:val="2A36A826"/>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3">
    <w:nsid w:val="5F9D5DF7"/>
    <w:multiLevelType w:val="hybridMultilevel"/>
    <w:tmpl w:val="107CD9C6"/>
    <w:lvl w:ilvl="0" w:tplc="303CC51A">
      <w:start w:val="1"/>
      <w:numFmt w:val="decimal"/>
      <w:lvlText w:val="%1)"/>
      <w:lvlJc w:val="right"/>
      <w:pPr>
        <w:ind w:left="1080" w:hanging="360"/>
      </w:pPr>
      <w:rPr>
        <w:rFonts w:ascii="Arial" w:eastAsia="Calibri" w:hAnsi="Arial" w:cs="Arial"/>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4">
    <w:nsid w:val="635163E6"/>
    <w:multiLevelType w:val="hybridMultilevel"/>
    <w:tmpl w:val="7ADA594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E77065"/>
    <w:multiLevelType w:val="hybridMultilevel"/>
    <w:tmpl w:val="4BCAF3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7AC7F2D"/>
    <w:multiLevelType w:val="hybridMultilevel"/>
    <w:tmpl w:val="2E0E1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E10AA3"/>
    <w:multiLevelType w:val="hybridMultilevel"/>
    <w:tmpl w:val="3266D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4E0158"/>
    <w:multiLevelType w:val="hybridMultilevel"/>
    <w:tmpl w:val="F4FCF50A"/>
    <w:lvl w:ilvl="0" w:tplc="19D09F94">
      <w:start w:val="1"/>
      <w:numFmt w:val="lowerLetter"/>
      <w:lvlText w:val="%1."/>
      <w:lvlJc w:val="left"/>
      <w:pPr>
        <w:ind w:left="644" w:hanging="360"/>
      </w:pPr>
    </w:lvl>
    <w:lvl w:ilvl="1" w:tplc="41782A1A">
      <w:start w:val="1"/>
      <w:numFmt w:val="lowerLetter"/>
      <w:lvlText w:val="%2."/>
      <w:lvlJc w:val="left"/>
      <w:pPr>
        <w:ind w:left="786" w:hanging="360"/>
      </w:pPr>
      <w:rPr>
        <w:rFonts w:ascii="Cambria" w:eastAsia="Calibri" w:hAnsi="Cambria" w:cs="Times New Roman"/>
      </w:rPr>
    </w:lvl>
    <w:lvl w:ilvl="2" w:tplc="0C09001B">
      <w:start w:val="1"/>
      <w:numFmt w:val="lowerRoman"/>
      <w:lvlText w:val="%3."/>
      <w:lvlJc w:val="right"/>
      <w:pPr>
        <w:ind w:left="1173" w:hanging="180"/>
      </w:pPr>
    </w:lvl>
    <w:lvl w:ilvl="3" w:tplc="04090017">
      <w:start w:val="1"/>
      <w:numFmt w:val="lowerLetter"/>
      <w:lvlText w:val="%4)"/>
      <w:lvlJc w:val="left"/>
      <w:pPr>
        <w:ind w:left="2804" w:hanging="360"/>
      </w:pPr>
      <w:rPr>
        <w:b w:val="0"/>
      </w:rPr>
    </w:lvl>
    <w:lvl w:ilvl="4" w:tplc="0C090019">
      <w:start w:val="1"/>
      <w:numFmt w:val="lowerLetter"/>
      <w:lvlText w:val="%5."/>
      <w:lvlJc w:val="left"/>
      <w:pPr>
        <w:ind w:left="3524" w:hanging="360"/>
      </w:pPr>
    </w:lvl>
    <w:lvl w:ilvl="5" w:tplc="0C09001B">
      <w:start w:val="1"/>
      <w:numFmt w:val="lowerRoman"/>
      <w:lvlText w:val="%6."/>
      <w:lvlJc w:val="right"/>
      <w:pPr>
        <w:ind w:left="4244" w:hanging="180"/>
      </w:pPr>
    </w:lvl>
    <w:lvl w:ilvl="6" w:tplc="440E38EC">
      <w:start w:val="1"/>
      <w:numFmt w:val="decimal"/>
      <w:lvlText w:val="%7."/>
      <w:lvlJc w:val="left"/>
      <w:pPr>
        <w:ind w:left="720" w:hanging="360"/>
      </w:pPr>
      <w:rPr>
        <w:b w:val="0"/>
      </w:rPr>
    </w:lvl>
    <w:lvl w:ilvl="7" w:tplc="0C090019">
      <w:start w:val="1"/>
      <w:numFmt w:val="lowerLetter"/>
      <w:lvlText w:val="%8."/>
      <w:lvlJc w:val="left"/>
      <w:pPr>
        <w:ind w:left="5684" w:hanging="360"/>
      </w:pPr>
    </w:lvl>
    <w:lvl w:ilvl="8" w:tplc="0C09001B">
      <w:start w:val="1"/>
      <w:numFmt w:val="lowerRoman"/>
      <w:lvlText w:val="%9."/>
      <w:lvlJc w:val="right"/>
      <w:pPr>
        <w:ind w:left="6404" w:hanging="180"/>
      </w:pPr>
    </w:lvl>
  </w:abstractNum>
  <w:abstractNum w:abstractNumId="29">
    <w:nsid w:val="757A297F"/>
    <w:multiLevelType w:val="hybridMultilevel"/>
    <w:tmpl w:val="5D40DB8E"/>
    <w:lvl w:ilvl="0" w:tplc="C106A3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E922C76">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C25D6C"/>
    <w:multiLevelType w:val="hybridMultilevel"/>
    <w:tmpl w:val="10FCE5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A4D38A6"/>
    <w:multiLevelType w:val="hybridMultilevel"/>
    <w:tmpl w:val="E5B63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2"/>
  </w:num>
  <w:num w:numId="3">
    <w:abstractNumId w:val="1"/>
  </w:num>
  <w:num w:numId="4">
    <w:abstractNumId w:val="15"/>
  </w:num>
  <w:num w:numId="5">
    <w:abstractNumId w:val="11"/>
  </w:num>
  <w:num w:numId="6">
    <w:abstractNumId w:val="31"/>
  </w:num>
  <w:num w:numId="7">
    <w:abstractNumId w:val="4"/>
  </w:num>
  <w:num w:numId="8">
    <w:abstractNumId w:val="30"/>
  </w:num>
  <w:num w:numId="9">
    <w:abstractNumId w:val="21"/>
  </w:num>
  <w:num w:numId="10">
    <w:abstractNumId w:val="5"/>
  </w:num>
  <w:num w:numId="11">
    <w:abstractNumId w:val="18"/>
  </w:num>
  <w:num w:numId="12">
    <w:abstractNumId w:val="27"/>
  </w:num>
  <w:num w:numId="13">
    <w:abstractNumId w:val="26"/>
  </w:num>
  <w:num w:numId="14">
    <w:abstractNumId w:val="19"/>
  </w:num>
  <w:num w:numId="15">
    <w:abstractNumId w:val="2"/>
  </w:num>
  <w:num w:numId="16">
    <w:abstractNumId w:val="24"/>
  </w:num>
  <w:num w:numId="17">
    <w:abstractNumId w:val="7"/>
  </w:num>
  <w:num w:numId="18">
    <w:abstractNumId w:val="3"/>
  </w:num>
  <w:num w:numId="19">
    <w:abstractNumId w:val="6"/>
  </w:num>
  <w:num w:numId="20">
    <w:abstractNumId w:val="13"/>
  </w:num>
  <w:num w:numId="21">
    <w:abstractNumId w:val="20"/>
  </w:num>
  <w:num w:numId="22">
    <w:abstractNumId w:val="23"/>
  </w:num>
  <w:num w:numId="23">
    <w:abstractNumId w:val="10"/>
  </w:num>
  <w:num w:numId="24">
    <w:abstractNumId w:val="17"/>
  </w:num>
  <w:num w:numId="25">
    <w:abstractNumId w:val="0"/>
  </w:num>
  <w:num w:numId="26">
    <w:abstractNumId w:val="16"/>
  </w:num>
  <w:num w:numId="27">
    <w:abstractNumId w:val="22"/>
  </w:num>
  <w:num w:numId="28">
    <w:abstractNumId w:val="25"/>
  </w:num>
  <w:num w:numId="29">
    <w:abstractNumId w:val="29"/>
  </w:num>
  <w:num w:numId="30">
    <w:abstractNumId w:val="9"/>
  </w:num>
  <w:num w:numId="31">
    <w:abstractNumId w:val="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639"/>
    <w:rsid w:val="000348A4"/>
    <w:rsid w:val="00080F12"/>
    <w:rsid w:val="000816C8"/>
    <w:rsid w:val="00131393"/>
    <w:rsid w:val="001D092C"/>
    <w:rsid w:val="001D1346"/>
    <w:rsid w:val="0036378B"/>
    <w:rsid w:val="003E36A3"/>
    <w:rsid w:val="00421244"/>
    <w:rsid w:val="0044582A"/>
    <w:rsid w:val="00463414"/>
    <w:rsid w:val="005805E4"/>
    <w:rsid w:val="005D61F7"/>
    <w:rsid w:val="0061519A"/>
    <w:rsid w:val="00621FB6"/>
    <w:rsid w:val="007404DF"/>
    <w:rsid w:val="00745F6E"/>
    <w:rsid w:val="008A328C"/>
    <w:rsid w:val="008B6908"/>
    <w:rsid w:val="00904300"/>
    <w:rsid w:val="00A25FE9"/>
    <w:rsid w:val="00AD33BA"/>
    <w:rsid w:val="00B315C8"/>
    <w:rsid w:val="00B32639"/>
    <w:rsid w:val="00B466FE"/>
    <w:rsid w:val="00C05F24"/>
    <w:rsid w:val="00C13475"/>
    <w:rsid w:val="00C741CA"/>
    <w:rsid w:val="00CB54DC"/>
    <w:rsid w:val="00DB615B"/>
    <w:rsid w:val="00DD4C61"/>
    <w:rsid w:val="00F655A0"/>
    <w:rsid w:val="00FF036B"/>
  </w:rsids>
  <m:mathPr>
    <m:mathFont m:val="Cambria Math"/>
    <m:brkBin m:val="before"/>
    <m:brkBinSub m:val="--"/>
    <m:smallFrac m:val="0"/>
    <m:dispDef/>
    <m:lMargin m:val="0"/>
    <m:rMargin m:val="0"/>
    <m:defJc m:val="centerGroup"/>
    <m:wrapIndent m:val="1440"/>
    <m:intLim m:val="subSup"/>
    <m:naryLim m:val="undOvr"/>
  </m:mathPr>
  <w:themeFontLang w:val="id-ID"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639"/>
    <w:pPr>
      <w:spacing w:after="160" w:line="259" w:lineRule="auto"/>
    </w:pPr>
    <w:rPr>
      <w:rFonts w:ascii="Calibri" w:eastAsia="Calibri" w:hAnsi="Calibri" w:cs="Times New Roman"/>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639"/>
    <w:pPr>
      <w:spacing w:after="200" w:line="276" w:lineRule="auto"/>
      <w:ind w:left="720"/>
      <w:contextualSpacing/>
    </w:pPr>
    <w:rPr>
      <w:lang w:val="en-US"/>
    </w:rPr>
  </w:style>
  <w:style w:type="paragraph" w:styleId="Footer">
    <w:name w:val="footer"/>
    <w:basedOn w:val="Normal"/>
    <w:link w:val="FooterChar"/>
    <w:uiPriority w:val="99"/>
    <w:unhideWhenUsed/>
    <w:rsid w:val="00B326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639"/>
    <w:rPr>
      <w:rFonts w:ascii="Calibri" w:eastAsia="Calibri" w:hAnsi="Calibri" w:cs="Times New Roman"/>
      <w:lang w:val="en-AU" w:eastAsia="en-US"/>
    </w:rPr>
  </w:style>
  <w:style w:type="paragraph" w:styleId="Header">
    <w:name w:val="header"/>
    <w:basedOn w:val="Normal"/>
    <w:link w:val="HeaderChar"/>
    <w:uiPriority w:val="99"/>
    <w:unhideWhenUsed/>
    <w:rsid w:val="00B326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639"/>
    <w:rPr>
      <w:rFonts w:ascii="Calibri" w:eastAsia="Calibri" w:hAnsi="Calibri" w:cs="Times New Roman"/>
      <w:lang w:val="en-AU" w:eastAsia="en-US"/>
    </w:rPr>
  </w:style>
  <w:style w:type="character" w:styleId="Hyperlink">
    <w:name w:val="Hyperlink"/>
    <w:uiPriority w:val="99"/>
    <w:unhideWhenUsed/>
    <w:rsid w:val="00B32639"/>
    <w:rPr>
      <w:color w:val="0000FF"/>
      <w:u w:val="single"/>
    </w:rPr>
  </w:style>
  <w:style w:type="paragraph" w:styleId="EndnoteText">
    <w:name w:val="endnote text"/>
    <w:basedOn w:val="Normal"/>
    <w:link w:val="EndnoteTextChar"/>
    <w:uiPriority w:val="99"/>
    <w:semiHidden/>
    <w:unhideWhenUsed/>
    <w:rsid w:val="00B326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2639"/>
    <w:rPr>
      <w:rFonts w:ascii="Calibri" w:eastAsia="Calibri" w:hAnsi="Calibri" w:cs="Times New Roman"/>
      <w:sz w:val="20"/>
      <w:szCs w:val="20"/>
      <w:lang w:val="en-AU" w:eastAsia="en-US"/>
    </w:rPr>
  </w:style>
  <w:style w:type="character" w:styleId="EndnoteReference">
    <w:name w:val="endnote reference"/>
    <w:basedOn w:val="DefaultParagraphFont"/>
    <w:uiPriority w:val="99"/>
    <w:semiHidden/>
    <w:unhideWhenUsed/>
    <w:rsid w:val="00B3263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639"/>
    <w:pPr>
      <w:spacing w:after="160" w:line="259" w:lineRule="auto"/>
    </w:pPr>
    <w:rPr>
      <w:rFonts w:ascii="Calibri" w:eastAsia="Calibri" w:hAnsi="Calibri" w:cs="Times New Roman"/>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639"/>
    <w:pPr>
      <w:spacing w:after="200" w:line="276" w:lineRule="auto"/>
      <w:ind w:left="720"/>
      <w:contextualSpacing/>
    </w:pPr>
    <w:rPr>
      <w:lang w:val="en-US"/>
    </w:rPr>
  </w:style>
  <w:style w:type="paragraph" w:styleId="Footer">
    <w:name w:val="footer"/>
    <w:basedOn w:val="Normal"/>
    <w:link w:val="FooterChar"/>
    <w:uiPriority w:val="99"/>
    <w:unhideWhenUsed/>
    <w:rsid w:val="00B326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639"/>
    <w:rPr>
      <w:rFonts w:ascii="Calibri" w:eastAsia="Calibri" w:hAnsi="Calibri" w:cs="Times New Roman"/>
      <w:lang w:val="en-AU" w:eastAsia="en-US"/>
    </w:rPr>
  </w:style>
  <w:style w:type="paragraph" w:styleId="Header">
    <w:name w:val="header"/>
    <w:basedOn w:val="Normal"/>
    <w:link w:val="HeaderChar"/>
    <w:uiPriority w:val="99"/>
    <w:unhideWhenUsed/>
    <w:rsid w:val="00B326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639"/>
    <w:rPr>
      <w:rFonts w:ascii="Calibri" w:eastAsia="Calibri" w:hAnsi="Calibri" w:cs="Times New Roman"/>
      <w:lang w:val="en-AU" w:eastAsia="en-US"/>
    </w:rPr>
  </w:style>
  <w:style w:type="character" w:styleId="Hyperlink">
    <w:name w:val="Hyperlink"/>
    <w:uiPriority w:val="99"/>
    <w:unhideWhenUsed/>
    <w:rsid w:val="00B32639"/>
    <w:rPr>
      <w:color w:val="0000FF"/>
      <w:u w:val="single"/>
    </w:rPr>
  </w:style>
  <w:style w:type="paragraph" w:styleId="EndnoteText">
    <w:name w:val="endnote text"/>
    <w:basedOn w:val="Normal"/>
    <w:link w:val="EndnoteTextChar"/>
    <w:uiPriority w:val="99"/>
    <w:semiHidden/>
    <w:unhideWhenUsed/>
    <w:rsid w:val="00B326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2639"/>
    <w:rPr>
      <w:rFonts w:ascii="Calibri" w:eastAsia="Calibri" w:hAnsi="Calibri" w:cs="Times New Roman"/>
      <w:sz w:val="20"/>
      <w:szCs w:val="20"/>
      <w:lang w:val="en-AU" w:eastAsia="en-US"/>
    </w:rPr>
  </w:style>
  <w:style w:type="character" w:styleId="EndnoteReference">
    <w:name w:val="endnote reference"/>
    <w:basedOn w:val="DefaultParagraphFont"/>
    <w:uiPriority w:val="99"/>
    <w:semiHidden/>
    <w:unhideWhenUsed/>
    <w:rsid w:val="00B326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taraprorakyat@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rismantoprolaba@yahoo.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17</Pages>
  <Words>7666</Words>
  <Characters>43702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Harjadi Jahja</dc:creator>
  <cp:lastModifiedBy>user</cp:lastModifiedBy>
  <cp:revision>16</cp:revision>
  <cp:lastPrinted>2016-03-23T03:09:00Z</cp:lastPrinted>
  <dcterms:created xsi:type="dcterms:W3CDTF">2016-03-17T10:14:00Z</dcterms:created>
  <dcterms:modified xsi:type="dcterms:W3CDTF">2016-03-28T07:37:00Z</dcterms:modified>
</cp:coreProperties>
</file>